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 w:cs="Times New Roman"/>
          <w:b/>
          <w:b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</w:rPr>
        <w:t>Obrazac 1.3.2. Izvedbeni plan nastave (</w:t>
      </w:r>
      <w:r>
        <w:rPr>
          <w:rFonts w:cs="Times New Roman" w:ascii="Times New Roman" w:hAnsi="Times New Roman"/>
          <w:b/>
          <w:i/>
          <w:sz w:val="24"/>
        </w:rPr>
        <w:t>syllabus</w:t>
      </w:r>
      <w:r>
        <w:rPr>
          <w:rFonts w:cs="Times New Roman" w:ascii="Times New Roman" w:hAnsi="Times New Roman"/>
          <w:b/>
          <w:sz w:val="24"/>
        </w:rPr>
        <w:t>)</w:t>
      </w:r>
      <w:r>
        <w:rPr>
          <w:rStyle w:val="FootnoteAnchor"/>
          <w:rFonts w:cs="Times New Roman"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0"/>
        <w:gridCol w:w="391"/>
        <w:gridCol w:w="391"/>
        <w:gridCol w:w="284"/>
        <w:gridCol w:w="29"/>
        <w:gridCol w:w="79"/>
        <w:gridCol w:w="208"/>
        <w:gridCol w:w="115"/>
        <w:gridCol w:w="68"/>
        <w:gridCol w:w="166"/>
        <w:gridCol w:w="225"/>
        <w:gridCol w:w="124"/>
        <w:gridCol w:w="268"/>
        <w:gridCol w:w="1"/>
        <w:gridCol w:w="442"/>
        <w:gridCol w:w="116"/>
        <w:gridCol w:w="90"/>
        <w:gridCol w:w="264"/>
        <w:gridCol w:w="376"/>
        <w:gridCol w:w="304"/>
        <w:gridCol w:w="62"/>
        <w:gridCol w:w="488"/>
        <w:gridCol w:w="427"/>
        <w:gridCol w:w="261"/>
        <w:gridCol w:w="18"/>
        <w:gridCol w:w="2"/>
        <w:gridCol w:w="175"/>
        <w:gridCol w:w="380"/>
        <w:gridCol w:w="202"/>
        <w:gridCol w:w="31"/>
        <w:gridCol w:w="214"/>
        <w:gridCol w:w="1"/>
        <w:gridCol w:w="2"/>
        <w:gridCol w:w="1"/>
        <w:gridCol w:w="99"/>
        <w:gridCol w:w="118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Naziv kolegija </w:t>
            </w:r>
          </w:p>
        </w:tc>
        <w:tc>
          <w:tcPr>
            <w:tcW w:w="5199" w:type="dxa"/>
            <w:gridSpan w:val="25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Matematika 3</w:t>
            </w:r>
          </w:p>
        </w:tc>
        <w:tc>
          <w:tcPr>
            <w:tcW w:w="75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202</w:t>
            </w:r>
            <w:r>
              <w:rPr>
                <w:rFonts w:cs="Times New Roman" w:ascii="Times New Roman" w:hAnsi="Times New Roman"/>
                <w:sz w:val="20"/>
              </w:rPr>
              <w:t>3</w:t>
            </w:r>
            <w:r>
              <w:rPr>
                <w:rFonts w:cs="Times New Roman" w:ascii="Times New Roman" w:hAnsi="Times New Roman"/>
                <w:sz w:val="20"/>
              </w:rPr>
              <w:t>./202</w:t>
            </w:r>
            <w:r>
              <w:rPr>
                <w:rFonts w:cs="Times New Roman" w:ascii="Times New Roman" w:hAnsi="Times New Roman"/>
                <w:sz w:val="20"/>
              </w:rPr>
              <w:t>4.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9" w:type="dxa"/>
            <w:gridSpan w:val="25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Integrirani preddiplomski i diplomski učiteljski studij</w:t>
            </w:r>
          </w:p>
        </w:tc>
        <w:tc>
          <w:tcPr>
            <w:tcW w:w="75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ECTS</w:t>
            </w:r>
          </w:p>
        </w:tc>
        <w:tc>
          <w:tcPr>
            <w:tcW w:w="1531" w:type="dxa"/>
            <w:gridSpan w:val="7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5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Odjel za izobrazbu učitelja, Odsjek za razrednu nastavu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31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diplomski</w:t>
            </w:r>
          </w:p>
        </w:tc>
        <w:tc>
          <w:tcPr>
            <w:tcW w:w="1938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x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integrirani</w:t>
            </w:r>
          </w:p>
        </w:tc>
        <w:tc>
          <w:tcPr>
            <w:tcW w:w="2288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31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jednopredmetni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dvopredmetni</w:t>
            </w:r>
          </w:p>
        </w:tc>
        <w:tc>
          <w:tcPr>
            <w:tcW w:w="153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sveučilišni</w:t>
            </w:r>
          </w:p>
        </w:tc>
        <w:tc>
          <w:tcPr>
            <w:tcW w:w="1938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stručni</w:t>
            </w:r>
          </w:p>
        </w:tc>
        <w:tc>
          <w:tcPr>
            <w:tcW w:w="2288" w:type="dxa"/>
            <w:gridSpan w:val="10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specijalistički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7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1500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1494" w:type="dxa"/>
            <w:gridSpan w:val="5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1496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4.</w:t>
            </w:r>
          </w:p>
        </w:tc>
        <w:tc>
          <w:tcPr>
            <w:tcW w:w="1500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5.</w:t>
            </w:r>
          </w:p>
        </w:tc>
      </w:tr>
      <w:tr>
        <w:trPr>
          <w:trHeight w:val="8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zimski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ljetni</w:t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I.</w:t>
            </w:r>
          </w:p>
        </w:tc>
        <w:tc>
          <w:tcPr>
            <w:tcW w:w="128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II.</w:t>
            </w:r>
          </w:p>
        </w:tc>
        <w:tc>
          <w:tcPr>
            <w:tcW w:w="128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III.</w:t>
            </w:r>
          </w:p>
        </w:tc>
        <w:tc>
          <w:tcPr>
            <w:tcW w:w="128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IV.</w:t>
            </w:r>
          </w:p>
        </w:tc>
        <w:tc>
          <w:tcPr>
            <w:tcW w:w="128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V.</w:t>
            </w:r>
          </w:p>
        </w:tc>
      </w:tr>
      <w:tr>
        <w:trPr>
          <w:trHeight w:val="8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066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VI.</w:t>
            </w:r>
          </w:p>
        </w:tc>
        <w:tc>
          <w:tcPr>
            <w:tcW w:w="128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VII.</w:t>
            </w:r>
          </w:p>
        </w:tc>
        <w:tc>
          <w:tcPr>
            <w:tcW w:w="128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VIII.</w:t>
            </w:r>
          </w:p>
        </w:tc>
        <w:tc>
          <w:tcPr>
            <w:tcW w:w="128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IX.</w:t>
            </w:r>
          </w:p>
        </w:tc>
        <w:tc>
          <w:tcPr>
            <w:tcW w:w="128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X.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obvezni kolegij</w:t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izborni kolegij</w:t>
            </w:r>
          </w:p>
        </w:tc>
        <w:tc>
          <w:tcPr>
            <w:tcW w:w="257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izborni kolegij koji se nudi studentima drugih odjela</w:t>
            </w:r>
          </w:p>
        </w:tc>
        <w:tc>
          <w:tcPr>
            <w:tcW w:w="1286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DA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NE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1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2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3" w:type="dxa"/>
            <w:gridSpan w:val="1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DA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NE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Novi kampus, prema rasporedu</w:t>
            </w:r>
          </w:p>
        </w:tc>
        <w:tc>
          <w:tcPr>
            <w:tcW w:w="3856" w:type="dxa"/>
            <w:gridSpan w:val="2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hrvatski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4</w:t>
            </w:r>
            <w:r>
              <w:rPr>
                <w:rFonts w:cs="Times New Roman" w:ascii="Times New Roman" w:hAnsi="Times New Roman"/>
                <w:sz w:val="18"/>
              </w:rPr>
              <w:t>.10.2</w:t>
            </w:r>
            <w:r>
              <w:rPr>
                <w:rFonts w:cs="Times New Roman" w:ascii="Times New Roman" w:hAnsi="Times New Roman"/>
                <w:sz w:val="18"/>
              </w:rPr>
              <w:t>3</w:t>
            </w:r>
            <w:r>
              <w:rPr>
                <w:rFonts w:cs="Times New Roman" w:ascii="Times New Roman" w:hAnsi="Times New Roman"/>
                <w:sz w:val="18"/>
              </w:rPr>
              <w:t>.</w:t>
            </w:r>
          </w:p>
        </w:tc>
        <w:tc>
          <w:tcPr>
            <w:tcW w:w="3856" w:type="dxa"/>
            <w:gridSpan w:val="2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.1.2023.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Položena Matematika 1</w:t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zskoda@unizd.hr</w:t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Novi Kampus soba 004 i online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NK004 srijeda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i četvrtak nakon predavanja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predavanja</w:t>
            </w:r>
          </w:p>
        </w:tc>
        <w:tc>
          <w:tcPr>
            <w:tcW w:w="150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seminari i radionice</w:t>
            </w:r>
          </w:p>
        </w:tc>
        <w:tc>
          <w:tcPr>
            <w:tcW w:w="1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vježbe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e-učenje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samostalni zadaci</w:t>
            </w:r>
          </w:p>
        </w:tc>
        <w:tc>
          <w:tcPr>
            <w:tcW w:w="150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multimedija i mreža</w:t>
            </w:r>
          </w:p>
        </w:tc>
        <w:tc>
          <w:tcPr>
            <w:tcW w:w="1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laboratorij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mentorski rad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ostalo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0" w:type="dxa"/>
            <w:gridSpan w:val="2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0" w:type="dxa"/>
            <w:gridSpan w:val="2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pohađanje nastave</w:t>
            </w:r>
          </w:p>
        </w:tc>
        <w:tc>
          <w:tcPr>
            <w:tcW w:w="150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priprema za nastavu</w:t>
            </w:r>
          </w:p>
        </w:tc>
        <w:tc>
          <w:tcPr>
            <w:tcW w:w="1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domaće zadaće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kontinuirana evaluacija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praktični rad</w:t>
            </w:r>
          </w:p>
        </w:tc>
        <w:tc>
          <w:tcPr>
            <w:tcW w:w="150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</w:rPr>
              <w:t>eksperimentalni rad</w:t>
            </w:r>
          </w:p>
        </w:tc>
        <w:tc>
          <w:tcPr>
            <w:tcW w:w="1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izlaganje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projekt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kolokvij(i)</w:t>
            </w:r>
          </w:p>
        </w:tc>
        <w:tc>
          <w:tcPr>
            <w:tcW w:w="150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pismeni ispit</w:t>
            </w:r>
          </w:p>
        </w:tc>
        <w:tc>
          <w:tcPr>
            <w:tcW w:w="14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usmeni ispit</w:t>
            </w:r>
          </w:p>
        </w:tc>
        <w:tc>
          <w:tcPr>
            <w:tcW w:w="2996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ostalo: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Pohađanje nastave 8</w:t>
            </w:r>
            <w:r>
              <w:rPr>
                <w:rFonts w:eastAsia="MS Gothic" w:cs="Times New Roman" w:ascii="Times New Roman" w:hAnsi="Times New Roman"/>
                <w:sz w:val="18"/>
              </w:rPr>
              <w:t>0</w:t>
            </w:r>
            <w:r>
              <w:rPr>
                <w:rFonts w:eastAsia="MS Gothic" w:cs="Times New Roman" w:ascii="Times New Roman" w:hAnsi="Times New Roman"/>
                <w:sz w:val="18"/>
              </w:rPr>
              <w:t>%, i bare</w:t>
            </w:r>
            <w:r>
              <w:rPr>
                <w:rFonts w:eastAsia="MS Gothic" w:cs="Times New Roman" w:ascii="Times New Roman" w:hAnsi="Times New Roman"/>
                <w:sz w:val="18"/>
              </w:rPr>
              <w:t>m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50% bodova od aktivnosti u semestru za pristup pismenom ispitu. Usmenom se može pristupiti samo ako je položen pismeni na istom roku (u posebnim slučajevima može se odobriti ako je položen na prethodnom roku u zadnjih mjesec dana).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7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zimski ispitni rok </w:t>
            </w:r>
          </w:p>
        </w:tc>
        <w:tc>
          <w:tcPr>
            <w:tcW w:w="2467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7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467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1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Matematika 3 za učitelje: funkcije realne varijable, sustavi linearnih jednadžbi, analitički prikaz u geometriji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1. Ponavljanje realnih brojeva s  više detalja. Cauchyjevi nizovi.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Aproksimacija. </w:t>
            </w:r>
            <w:r>
              <w:rPr>
                <w:rFonts w:eastAsia="MS Gothic" w:cs="Times New Roman" w:ascii="Times New Roman" w:hAnsi="Times New Roman"/>
                <w:sz w:val="18"/>
              </w:rPr>
              <w:t>Funkcije realne varijable. Parne, neparne, periodičke, omeđene i neomeđene funkcije. Domena kompozicije funkcija.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2. Kompleksni brojevi (jer nisu detaljno obrađeni u matematici 1 u 2021/2022).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Geometrijska interpretacija preko kompleksne ravnine.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3. Graf funkcije. Nultočke, maksimumi i minimumi funkcija. Linearne, afine i kvadratne funkcije. Intuitivni pojam nagiba grafa funkcije, tangente i linearizacije neprekidne funkcije. Linearna jednadžba i metoda supstitucije kod sustav od dvije linearne jednadžbe.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4. Grafička metoda za rješavanje sustava linearnih nejednadžbi u dvije varijable. Kvadratna i bikvadratna jednadžba. Parabola. Dopuna na kvadrat i drugi položaji parabole. Par riječi o pojmu elipse i pojavama kvadrika u prirodi.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5. Graf inverzne funkcije. n-ta potencija i n-ti korijen. Polinomi i polinomijalne funkcije nad realnim i kompleksnim brojevima. Dijeljenje polinoma, osnovni teorem algebre.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6. Racionalne funkcije. Određivanje domene i kodomene. Asimptote. Skica grafa funkcije. Ukoliko vrijeme dopušta, rastav na parcijalne razlomke.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7. Algebarske funkcije. Opća potencija i eksponencijalna funkcija. Primjene eksponencijalne funkcije.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Kamate i prirodni prirast. Vrijeme poluraspada.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8. Logaritam. Trigonometrijske funkcije I.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9. Trigonometrijske funkcije II i njihove inverzne funkcije. Polarne koordinate u ravnini. Polarni prikaz kompleksnog broja. Geogebra u 2d prikazu.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10. Vektori u 2 i 3 dimenzije. Zbrajanje vektora i množenje sa skalarom. Duljina vektora, komponente vektora. Koordinatni sustav u ravnini i prostoru. Pravci i ravnine u analitičkom prikazu.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Parametarska jednadžba krivulje.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11. Jednadžba kružnice i kugle. Smjer i smisao vektora. Skalarni,vektorski i mješoviti umnožak vektora i njihova geometrijska interpretacija. Geogebra u 3d prikazu. Volumeni jednostavnih tijela.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12. Matrice: djelovanje na vektore, množenje kao kompozicija transformacija. Linearni sustavi: Gaussova metoda eliminacije. Matrični prikaz sustava.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13. Primjene linearnih sustava i diskusija rješenja. Geometrijska interpretacija.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14. Rotacije, translacije i dilatacije u koordinatnom sustavu u ravnini. Usporedba s aksiomatikom planimetrije iz Matematike 2.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15. Prikazi tijela, 3d krivulja i ploha u geogebri. Mješoviti primjeri iz analitičke geometrije.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i/>
                <w:sz w:val="18"/>
              </w:rPr>
              <w:t>Svaka jedinica se odnosi na dva sata predavanja i jedan sat vježbi iz istog gradiva.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Pavković, Veljan, Elementarna matematika 1 i 2 (odabrana poglavlja) i online materijali na stranici https://ncatlab.org/zoranskoda/zadarmat3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208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8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9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0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Završna ocjena formira se na usmenom ispitu modificirajući ocjenu iz pismenog </w:t>
            </w:r>
            <w:r>
              <w:rPr>
                <w:rFonts w:eastAsia="MS Gothic" w:cs="Times New Roman" w:ascii="Times New Roman" w:hAnsi="Times New Roman"/>
                <w:color w:val="auto"/>
                <w:kern w:val="0"/>
                <w:sz w:val="18"/>
                <w:szCs w:val="22"/>
                <w:lang w:val="hr-HR" w:eastAsia="en-US" w:bidi="ar-SA"/>
              </w:rPr>
              <w:t xml:space="preserve">ispita i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semestralnih aktivnosti općim znanjem na usmenom ispitu koji ima težinu 50% u normalnim uvjetima. Ukoliko se pokaže da student ima nedostatke u osnovama, prolaz na usmenom ispitu nije moguć bez obzira na broj bodova na pismenom i ostalim aktivnostima. 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Ocjenjivanje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nedovoljan (1) manje od 50%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dovoljan (2) 50-62.5%</w:t>
            </w:r>
          </w:p>
        </w:tc>
      </w:tr>
      <w:tr>
        <w:trPr>
          <w:trHeight w:val="105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dobar (3) 62.5-75%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vrlo dobar (4) 75%-87.5%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izvrstan (5) od 87.5% na više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studentska evaluacija nastave na razini Sveučilišta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studentska evaluacija nastave na razini sastavnice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interna evaluacija nastave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 xml:space="preserve"> 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Sukladno čl. 6. </w:t>
            </w:r>
            <w:r>
              <w:rPr>
                <w:rFonts w:eastAsia="MS Gothic" w:cs="Times New Roman" w:ascii="Times New Roman" w:hAnsi="Times New Roman"/>
                <w:i/>
                <w:sz w:val="18"/>
              </w:rPr>
              <w:t>Etičkog kodeksa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Prema čl. 14. </w:t>
            </w:r>
            <w:r>
              <w:rPr>
                <w:rFonts w:eastAsia="MS Gothic" w:cs="Times New Roman" w:ascii="Times New Roman" w:hAnsi="Times New Roman"/>
                <w:i/>
                <w:sz w:val="18"/>
              </w:rPr>
              <w:t>Etičkog kodeksa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[…]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">
              <w:r>
                <w:rPr>
                  <w:rStyle w:val="InternetLink"/>
                  <w:rFonts w:eastAsia="MS Gothic" w:cs="Times New Roman" w:ascii="Times New Roman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Times New Roman" w:hAnsi="Times New Roman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MS Mincho">
    <w:charset w:val="01"/>
    <w:family w:val="roman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t>*</w:t>
      </w:r>
      <w:r>
        <w:rPr>
          <w:rStyle w:val="FootnoteCharacters"/>
        </w:rPr>
        <w:t>****</w:t>
        <w:tab/>
        <w:tab/>
        <w:tab/>
        <w:t>*</w:t>
      </w:r>
      <w:r>
        <w:rPr/>
        <w:t xml:space="preserve"> </w:t>
      </w:r>
      <w:r>
        <w:rPr>
          <w:rFonts w:cs="Times New Roman"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Georgia" w:hAnsi="Georgia"/>
        <w:b w:val="false"/>
        <w:b w:val="false"/>
        <w:bCs w:val="false"/>
        <w:sz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233AC4C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8400" cy="962660"/>
              <wp:effectExtent l="0" t="0" r="17780" b="1397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784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0" w:after="1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71550" cy="807720"/>
                                <wp:effectExtent l="0" t="0" r="0" b="0"/>
                                <wp:docPr id="3" name="Picture 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16.35pt;margin-top:-21.1pt;width:91.9pt;height:75.7pt" wp14:anchorId="233AC4C0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spacing w:before="120" w:after="120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71550" cy="807720"/>
                          <wp:effectExtent l="0" t="0" r="0" b="0"/>
                          <wp:docPr id="4" name="Picture 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/>
        <w:sz w:val="22"/>
      </w:rPr>
      <w:t>SVEUČILIŠTE U ZADRU</w:t>
      <w:tab/>
      <w:tab/>
    </w:r>
  </w:p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59" w:right="-142" w:hanging="0"/>
      <w:rPr>
        <w:rFonts w:ascii="Georgia" w:hAnsi="Georgia"/>
        <w:b w:val="false"/>
        <w:b w:val="false"/>
        <w:bCs w:val="false"/>
        <w:sz w:val="22"/>
      </w:rPr>
    </w:pPr>
    <w:r>
      <w:rPr>
        <w:rFonts w:ascii="Georgia" w:hAnsi="Georgia"/>
        <w:sz w:val="22"/>
      </w:rPr>
      <w:t xml:space="preserve">UNIVERSITAS STUDIORUM IADERTINA </w: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4923f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23f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23DC-BE81-4617-A989-2CD826A8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3</Pages>
  <Words>1148</Words>
  <Characters>6876</Characters>
  <CharactersWithSpaces>9437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2019-09-23T08:31:00Z</dcterms:created>
  <dc:creator>ILončar</dc:creator>
  <dc:description/>
  <dc:language>hr-HR</dc:language>
  <cp:lastModifiedBy/>
  <dcterms:modified xsi:type="dcterms:W3CDTF">2023-09-14T11:44:00Z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