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67" w:rsidRPr="00FF1020" w:rsidRDefault="002B6B67" w:rsidP="002B6B67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Pr="00FF1020">
        <w:rPr>
          <w:rFonts w:ascii="Merriweather" w:hAnsi="Merriweather" w:cs="Times New Roman"/>
          <w:b/>
          <w:i/>
          <w:sz w:val="24"/>
        </w:rPr>
        <w:t>syllabus</w:t>
      </w:r>
      <w:r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2B6B67" w:rsidRPr="00FF1020" w:rsidTr="00F636D9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2B6B67" w:rsidRPr="0040346C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 w:rsidRPr="0040346C">
              <w:rPr>
                <w:rFonts w:ascii="Times New Roman" w:hAnsi="Times New Roman" w:cs="Times New Roman"/>
                <w:b/>
                <w:sz w:val="24"/>
                <w:szCs w:val="24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486BAF">
              <w:rPr>
                <w:rFonts w:ascii="Merriweather" w:hAnsi="Merriweather" w:cs="Times New Roman"/>
                <w:sz w:val="20"/>
              </w:rPr>
              <w:t>2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486BAF">
              <w:rPr>
                <w:rFonts w:ascii="Merriweather" w:hAnsi="Merriweather" w:cs="Times New Roman"/>
                <w:sz w:val="20"/>
              </w:rPr>
              <w:t>3</w:t>
            </w:r>
            <w:r w:rsidR="00B07686">
              <w:rPr>
                <w:rFonts w:ascii="Merriweather" w:hAnsi="Merriweather" w:cs="Times New Roman"/>
                <w:sz w:val="20"/>
              </w:rPr>
              <w:t>.</w:t>
            </w:r>
            <w:bookmarkStart w:id="0" w:name="_GoBack"/>
            <w:bookmarkEnd w:id="0"/>
          </w:p>
        </w:tc>
      </w:tr>
      <w:tr w:rsidR="002B6B67" w:rsidRPr="00FF1020" w:rsidTr="00F636D9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2B6B67" w:rsidRPr="0040346C" w:rsidRDefault="0040346C" w:rsidP="00F636D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C">
              <w:rPr>
                <w:rFonts w:ascii="Times New Roman" w:hAnsi="Times New Roman" w:cs="Times New Roman"/>
                <w:b/>
                <w:sz w:val="24"/>
                <w:szCs w:val="24"/>
              </w:rPr>
              <w:t>Akademski diskurs na engleskom jeziku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2B6B67" w:rsidRPr="00FF1020" w:rsidRDefault="003C6733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2B6B67" w:rsidRPr="004923F4" w:rsidRDefault="002B6B67" w:rsidP="002B6B67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Sveučilišni diplomski studij ranog i predškolskog odgoja i obrazovanja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2B6B67" w:rsidRPr="00FF1020" w:rsidRDefault="00834524" w:rsidP="00F636D9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3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2B6B67" w:rsidRPr="00FF1020" w:rsidRDefault="00834524" w:rsidP="00F636D9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4B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2B6B67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  <w:p w:rsidR="0040346C" w:rsidRPr="0040346C" w:rsidRDefault="0040346C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2B6B67" w:rsidRPr="00FF1020" w:rsidRDefault="00834524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  <w:r w:rsidR="00486BAF">
              <w:rPr>
                <w:rFonts w:ascii="Merriweather" w:hAnsi="Merriweather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2B6B67" w:rsidRPr="00FF1020" w:rsidRDefault="002B6B67" w:rsidP="00C13023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E9739A">
              <w:rPr>
                <w:rFonts w:ascii="Arial Narrow" w:hAnsi="Arial Narrow" w:cs="Arial"/>
                <w:sz w:val="20"/>
                <w:szCs w:val="20"/>
              </w:rPr>
              <w:t>Učionica br.</w:t>
            </w:r>
            <w:r>
              <w:rPr>
                <w:rFonts w:ascii="Arial Narrow" w:hAnsi="Arial Narrow" w:cs="Arial"/>
                <w:sz w:val="20"/>
                <w:szCs w:val="20"/>
              </w:rPr>
              <w:t>103</w:t>
            </w:r>
            <w:r w:rsidRPr="00E9739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>petak</w:t>
            </w:r>
            <w:r w:rsidRPr="00E9739A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C13023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486BA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C13023">
              <w:rPr>
                <w:rFonts w:ascii="Arial Narrow" w:hAnsi="Arial Narrow" w:cs="Arial"/>
                <w:sz w:val="20"/>
                <w:szCs w:val="20"/>
              </w:rPr>
              <w:t>,30</w:t>
            </w:r>
            <w:r w:rsidRPr="00E9739A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C13023">
              <w:rPr>
                <w:rFonts w:ascii="Arial Narrow" w:hAnsi="Arial Narrow" w:cs="Arial"/>
                <w:sz w:val="20"/>
                <w:szCs w:val="20"/>
              </w:rPr>
              <w:t>13,</w:t>
            </w:r>
            <w:r w:rsidR="00486BAF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C13023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Engleski/hrvatski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2B6B67" w:rsidRPr="00FF1020" w:rsidRDefault="00486BAF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2B6B67">
              <w:rPr>
                <w:rFonts w:ascii="Merriweather" w:hAnsi="Merriweather" w:cs="Times New Roman"/>
                <w:sz w:val="18"/>
              </w:rPr>
              <w:t>.03. 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2B6B6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2B6B67" w:rsidRPr="00FF1020" w:rsidRDefault="00486BAF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09</w:t>
            </w:r>
            <w:r w:rsidR="002B6B67">
              <w:rPr>
                <w:rFonts w:ascii="Merriweather" w:hAnsi="Merriweather" w:cs="Times New Roman"/>
                <w:sz w:val="18"/>
              </w:rPr>
              <w:t>.06. 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2B6B6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B6B67" w:rsidRPr="00FF1020" w:rsidTr="00F636D9">
        <w:tc>
          <w:tcPr>
            <w:tcW w:w="9288" w:type="dxa"/>
            <w:gridSpan w:val="34"/>
            <w:shd w:val="clear" w:color="auto" w:fill="D9D9D9" w:themeFill="background1" w:themeFillShade="D9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</w:tcPr>
          <w:p w:rsidR="002B6B67" w:rsidRPr="009947BA" w:rsidRDefault="002B6B67" w:rsidP="00F636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t>izv.dr. sc. Katica Balenović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2B6B67" w:rsidRPr="009947BA" w:rsidRDefault="002B6B67" w:rsidP="00F636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Arial Narrow" w:hAnsi="Arial Narrow" w:cs="Arial"/>
              </w:rPr>
              <w:t>kbalenovic@unizd.hr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Petak, 1</w:t>
            </w:r>
            <w:r w:rsidR="00486BAF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,00-1</w:t>
            </w:r>
            <w:r w:rsidR="00486BAF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,00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</w:tcPr>
          <w:p w:rsidR="002B6B67" w:rsidRPr="009947BA" w:rsidRDefault="002B6B67" w:rsidP="00F636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t>izv.dr. sc. Katica Balenović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:rsidR="002B6B67" w:rsidRPr="009947BA" w:rsidRDefault="002B6B67" w:rsidP="00F636D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Arial Narrow" w:hAnsi="Arial Narrow" w:cs="Arial"/>
              </w:rPr>
              <w:t>kbalenovic@unizd.hr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2B6B67" w:rsidRPr="00FF1020" w:rsidTr="00F636D9">
        <w:tc>
          <w:tcPr>
            <w:tcW w:w="9288" w:type="dxa"/>
            <w:gridSpan w:val="34"/>
            <w:shd w:val="clear" w:color="auto" w:fill="D9D9D9" w:themeFill="background1" w:themeFillShade="D9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2B6B67" w:rsidRPr="00FF1020" w:rsidTr="00F636D9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2B6B67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2B6B67" w:rsidRPr="00FF1020" w:rsidTr="00F636D9">
        <w:tc>
          <w:tcPr>
            <w:tcW w:w="3297" w:type="dxa"/>
            <w:gridSpan w:val="8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2B6B67" w:rsidRDefault="002B6B67" w:rsidP="00F636D9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Studenti će biti u stanju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46C" w:rsidRDefault="0040346C" w:rsidP="0040346C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C4387">
              <w:rPr>
                <w:rFonts w:ascii="Times New Roman" w:hAnsi="Times New Roman"/>
                <w:sz w:val="24"/>
                <w:szCs w:val="24"/>
              </w:rPr>
              <w:lastRenderedPageBreak/>
              <w:t>primijeniti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usvojeno znanje iz područja osnovnih značajki akademskog teksta pri</w:t>
            </w:r>
            <w:r w:rsidRPr="009C4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analizi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tekstova iz područja struke na engleskom jeziku  </w:t>
            </w:r>
          </w:p>
          <w:p w:rsidR="0040346C" w:rsidRDefault="0040346C" w:rsidP="004034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razvijati tehnike pisanja sažetaka i sposobnost sažimanja stručnih tekstova</w:t>
            </w:r>
          </w:p>
          <w:p w:rsidR="0040346C" w:rsidRDefault="0040346C" w:rsidP="004034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0346C" w:rsidRDefault="0040346C" w:rsidP="004034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primijeniti usvojeno znanje iz područja vokabulara i gramatike pri analizi tekstova</w:t>
            </w:r>
          </w:p>
          <w:p w:rsidR="0040346C" w:rsidRDefault="0040346C" w:rsidP="004034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0346C" w:rsidRDefault="0040346C" w:rsidP="0040346C">
            <w:pPr>
              <w:spacing w:before="100" w:after="100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EA">
              <w:rPr>
                <w:rFonts w:ascii="Times New Roman" w:hAnsi="Times New Roman"/>
                <w:sz w:val="24"/>
                <w:szCs w:val="24"/>
              </w:rPr>
              <w:t>koristiti jezik tečno i učinkovito pri sudjelovanju u diskusijama na određenu temu</w:t>
            </w:r>
          </w:p>
          <w:p w:rsidR="002B6B67" w:rsidRPr="00FF1020" w:rsidRDefault="002B6B67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–  izraditi </w:t>
            </w:r>
            <w:r w:rsidR="0040346C">
              <w:rPr>
                <w:rFonts w:ascii="Times New Roman" w:hAnsi="Times New Roman"/>
                <w:sz w:val="24"/>
                <w:szCs w:val="24"/>
              </w:rPr>
              <w:t>prezentaciju</w:t>
            </w:r>
            <w:r w:rsidR="003441B7">
              <w:rPr>
                <w:rFonts w:ascii="Times New Roman" w:hAnsi="Times New Roman"/>
                <w:sz w:val="24"/>
                <w:szCs w:val="24"/>
              </w:rPr>
              <w:t xml:space="preserve"> seminarskog rada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i sudjelovati u diskusijama na određenu temu</w:t>
            </w:r>
          </w:p>
        </w:tc>
      </w:tr>
      <w:tr w:rsidR="002B6B67" w:rsidRPr="00FF1020" w:rsidTr="00F636D9">
        <w:tc>
          <w:tcPr>
            <w:tcW w:w="3297" w:type="dxa"/>
            <w:gridSpan w:val="8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2B6B67" w:rsidRPr="00FA28F5" w:rsidRDefault="002B6B67" w:rsidP="002B6B67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FA28F5">
              <w:rPr>
                <w:rFonts w:ascii="Times New Roman" w:hAnsi="Times New Roman"/>
                <w:sz w:val="24"/>
                <w:szCs w:val="24"/>
                <w:lang w:val="hr-BA"/>
              </w:rPr>
              <w:t>koristiti računalnu tehnologiju za stvaranje i oblikovanje teksta i slika, te komunikaciju</w:t>
            </w:r>
          </w:p>
          <w:p w:rsidR="002B6B67" w:rsidRPr="00FA28F5" w:rsidRDefault="002B6B67" w:rsidP="002B6B67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FA28F5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primijeniti standardnojezične norme na svim razinama (pravopisnoj, pravogovornoj, gramatičkoj, leksičkoj i stilističkoj). </w:t>
            </w:r>
          </w:p>
          <w:p w:rsidR="002B6B67" w:rsidRPr="00FF1020" w:rsidRDefault="002B6B67" w:rsidP="002B6B67">
            <w:pPr>
              <w:pStyle w:val="ListParagraph"/>
              <w:numPr>
                <w:ilvl w:val="0"/>
                <w:numId w:val="1"/>
              </w:numPr>
              <w:spacing w:before="0" w:after="0"/>
              <w:jc w:val="both"/>
              <w:rPr>
                <w:rFonts w:ascii="Merriweather" w:hAnsi="Merriweather" w:cs="Times New Roman"/>
                <w:color w:val="FF0000"/>
                <w:sz w:val="18"/>
              </w:rPr>
            </w:pPr>
            <w:r w:rsidRPr="00FA28F5">
              <w:rPr>
                <w:rFonts w:ascii="Times New Roman" w:hAnsi="Times New Roman"/>
                <w:sz w:val="24"/>
                <w:szCs w:val="24"/>
                <w:lang w:val="hr-BA"/>
              </w:rPr>
              <w:t>govorno i pisano komunicirati na materinskom jeziku i jednom stranom jeziku.</w:t>
            </w:r>
          </w:p>
        </w:tc>
      </w:tr>
      <w:tr w:rsidR="002B6B67" w:rsidRPr="00FF1020" w:rsidTr="00F636D9">
        <w:tc>
          <w:tcPr>
            <w:tcW w:w="9288" w:type="dxa"/>
            <w:gridSpan w:val="34"/>
            <w:shd w:val="clear" w:color="auto" w:fill="D9D9D9" w:themeFill="background1" w:themeFillShade="D9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2B6B67" w:rsidRPr="00FF1020" w:rsidTr="00F636D9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B6B67" w:rsidRPr="00FF1020" w:rsidTr="00F636D9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B6B67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B6B67" w:rsidRPr="00FF1020" w:rsidTr="00F636D9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2B6B67" w:rsidRPr="00F321BD" w:rsidRDefault="002B6B67" w:rsidP="00F636D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321BD">
              <w:rPr>
                <w:rFonts w:ascii="Times New Roman" w:eastAsia="MS Gothic" w:hAnsi="Times New Roman" w:cs="Times New Roman"/>
                <w:sz w:val="24"/>
                <w:szCs w:val="24"/>
              </w:rPr>
              <w:t>Napisan i prezentiran seminarski rad na zadanu temu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  <w:p w:rsidR="002B6B67" w:rsidRPr="00F6784A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2B6B67" w:rsidRPr="00FF1020" w:rsidRDefault="00834524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6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2B6B6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2B6B67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2B6B67" w:rsidRPr="00FF1020" w:rsidRDefault="002B6B67" w:rsidP="00F636D9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lipanj</w:t>
            </w:r>
          </w:p>
        </w:tc>
        <w:tc>
          <w:tcPr>
            <w:tcW w:w="2112" w:type="dxa"/>
            <w:gridSpan w:val="7"/>
            <w:vAlign w:val="center"/>
          </w:tcPr>
          <w:p w:rsidR="002B6B67" w:rsidRPr="00FF1020" w:rsidRDefault="002B6B67" w:rsidP="00F636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rujan</w:t>
            </w: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40346C" w:rsidRPr="004D7E91" w:rsidRDefault="0040346C" w:rsidP="0040346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>Tekstovi iz područja jezika struke i oni koji govore o struci ( proces učenja, strategije učenja, akademsko čitanje i pisanje, organizacija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vrste i stilovi 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akademskog teksta</w:t>
            </w:r>
            <w:r>
              <w:rPr>
                <w:rFonts w:ascii="Times New Roman" w:hAnsi="Times New Roman"/>
                <w:sz w:val="24"/>
                <w:szCs w:val="24"/>
              </w:rPr>
              <w:t>, parafraziranje, citiranje, referiranje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>)  kao i tekstovi koji se odnose na analizu jezičnih struktura, vrste i tvorbe riječi,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vrste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rečenica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 frazeoloških oblika</w:t>
            </w:r>
            <w:r>
              <w:rPr>
                <w:rFonts w:ascii="Times New Roman" w:hAnsi="Times New Roman"/>
                <w:sz w:val="24"/>
                <w:szCs w:val="24"/>
              </w:rPr>
              <w:t>, analize diskursa.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Sustavno utvrđivanje složenijih jezičnih struktura u cilju razumijevanja stručnih tekstova pedagoško-psihološke tematike. </w:t>
            </w:r>
          </w:p>
          <w:p w:rsidR="0040346C" w:rsidRPr="004F3A4A" w:rsidRDefault="0040346C" w:rsidP="004034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Naglasak se stavlja na jezične vještine, zahtjevnije gramatičke cjeline u širem jezičnom kontekstu te na ostvarivanje jezičnog potencijala pisanjem i 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izlaganjem seminarskog rada.</w:t>
            </w:r>
            <w:r w:rsidRPr="004F3A4A">
              <w:rPr>
                <w:sz w:val="24"/>
                <w:szCs w:val="24"/>
              </w:rPr>
              <w:t xml:space="preserve"> 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>Sadržaji se usmjeravaju na specifičnosti jezika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struke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i definiranje jezične strukture te analizu jezičnih konstrukcija koje ne korespondiraju u materinskom jeziku.</w:t>
            </w: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:rsidR="003441B7" w:rsidRPr="00C84374" w:rsidRDefault="003441B7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84374">
              <w:rPr>
                <w:rFonts w:ascii="Times New Roman" w:hAnsi="Times New Roman"/>
                <w:sz w:val="24"/>
                <w:szCs w:val="24"/>
              </w:rPr>
              <w:t>Uvodni sat: uvod u program, obaveze studenata, upute za rad</w:t>
            </w:r>
          </w:p>
          <w:p w:rsidR="000366B2" w:rsidRDefault="003441B7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66B2">
              <w:rPr>
                <w:rFonts w:ascii="Times New Roman" w:hAnsi="Times New Roman"/>
                <w:sz w:val="24"/>
                <w:szCs w:val="24"/>
              </w:rPr>
              <w:t xml:space="preserve">. What is academic discourse? </w:t>
            </w:r>
          </w:p>
          <w:p w:rsidR="000366B2" w:rsidRDefault="000366B2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Reading techniques</w:t>
            </w:r>
          </w:p>
          <w:p w:rsidR="000F7650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Register and style</w:t>
            </w:r>
          </w:p>
          <w:p w:rsidR="000366B2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66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6B2">
              <w:rPr>
                <w:rFonts w:ascii="Times New Roman" w:hAnsi="Times New Roman"/>
                <w:sz w:val="24"/>
                <w:szCs w:val="24"/>
              </w:rPr>
              <w:t xml:space="preserve">Academic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writing </w:t>
            </w:r>
            <w:r w:rsidR="00530449">
              <w:rPr>
                <w:rFonts w:ascii="Times New Roman" w:hAnsi="Times New Roman"/>
                <w:sz w:val="24"/>
                <w:szCs w:val="24"/>
              </w:rPr>
              <w:t>( paragraph, essay, summary)</w:t>
            </w:r>
          </w:p>
          <w:p w:rsidR="000366B2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66B2">
              <w:rPr>
                <w:rFonts w:ascii="Times New Roman" w:hAnsi="Times New Roman"/>
                <w:sz w:val="24"/>
                <w:szCs w:val="24"/>
              </w:rPr>
              <w:t xml:space="preserve">. Units of language </w:t>
            </w:r>
            <w:r>
              <w:rPr>
                <w:rFonts w:ascii="Times New Roman" w:hAnsi="Times New Roman"/>
                <w:sz w:val="24"/>
                <w:szCs w:val="24"/>
              </w:rPr>
              <w:t>(collocations)</w:t>
            </w:r>
          </w:p>
          <w:p w:rsidR="000F7650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Preparing a presentation</w:t>
            </w:r>
          </w:p>
          <w:p w:rsidR="000F7650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Word formation and word classes</w:t>
            </w:r>
          </w:p>
          <w:p w:rsidR="003441B7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441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1B7" w:rsidRPr="00C84374">
              <w:rPr>
                <w:rFonts w:ascii="Times New Roman" w:hAnsi="Times New Roman"/>
                <w:sz w:val="24"/>
                <w:szCs w:val="24"/>
              </w:rPr>
              <w:t>Clause: Structure</w:t>
            </w:r>
          </w:p>
          <w:p w:rsidR="003441B7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441B7">
              <w:rPr>
                <w:rFonts w:ascii="Times New Roman" w:hAnsi="Times New Roman"/>
                <w:sz w:val="24"/>
                <w:szCs w:val="24"/>
              </w:rPr>
              <w:t>. Functional Classes of Clauses</w:t>
            </w:r>
          </w:p>
          <w:p w:rsidR="003441B7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3441B7">
              <w:rPr>
                <w:rFonts w:ascii="Times New Roman" w:hAnsi="Times New Roman"/>
                <w:sz w:val="24"/>
                <w:szCs w:val="24"/>
              </w:rPr>
              <w:t xml:space="preserve"> Relative Clauses</w:t>
            </w:r>
          </w:p>
          <w:p w:rsidR="003441B7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441B7">
              <w:rPr>
                <w:rFonts w:ascii="Times New Roman" w:hAnsi="Times New Roman"/>
                <w:sz w:val="24"/>
                <w:szCs w:val="24"/>
              </w:rPr>
              <w:t>. Achieving Cohesion and Coherence: Connective Devices</w:t>
            </w:r>
          </w:p>
          <w:p w:rsidR="003441B7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441B7">
              <w:rPr>
                <w:rFonts w:ascii="Times New Roman" w:hAnsi="Times New Roman"/>
                <w:sz w:val="24"/>
                <w:szCs w:val="24"/>
              </w:rPr>
              <w:t>. Discourse</w:t>
            </w:r>
          </w:p>
          <w:p w:rsidR="003441B7" w:rsidRDefault="000F7650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441B7">
              <w:rPr>
                <w:rFonts w:ascii="Times New Roman" w:hAnsi="Times New Roman"/>
                <w:sz w:val="24"/>
                <w:szCs w:val="24"/>
              </w:rPr>
              <w:t>. Language functions</w:t>
            </w:r>
          </w:p>
          <w:p w:rsidR="00530449" w:rsidRDefault="00530449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Final notes on academic writing</w:t>
            </w:r>
          </w:p>
          <w:p w:rsidR="003441B7" w:rsidRDefault="003441B7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1B7" w:rsidRDefault="003441B7" w:rsidP="003441B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Seminari:</w:t>
            </w:r>
          </w:p>
          <w:p w:rsidR="003441B7" w:rsidRPr="00FF1020" w:rsidRDefault="003441B7" w:rsidP="003441B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tbl>
            <w:tblPr>
              <w:tblW w:w="9467" w:type="dxa"/>
              <w:tblLayout w:type="fixed"/>
              <w:tblLook w:val="01E0" w:firstRow="1" w:lastRow="1" w:firstColumn="1" w:lastColumn="1" w:noHBand="0" w:noVBand="0"/>
            </w:tblPr>
            <w:tblGrid>
              <w:gridCol w:w="9467"/>
            </w:tblGrid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Approaches to child development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First books: Where reading begins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0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Educating young children with special needs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Theories of child development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Nursery schools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Elementary and Secondary Schools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Adolescence: The Search for Identity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Understanding Ourselves and Others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Family and Comunity Partnerships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Creativity in the Classroom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Ability Differences and Teaching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vAlign w:val="center"/>
                </w:tcPr>
                <w:p w:rsidR="003441B7" w:rsidRPr="00E13095" w:rsidRDefault="003441B7" w:rsidP="00530449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Young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children: Starting School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shd w:val="clear" w:color="auto" w:fill="auto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Child Abuse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shd w:val="clear" w:color="auto" w:fill="auto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  <w:r w:rsidR="005304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Recognizing Students' Special Abilities</w:t>
                  </w:r>
                </w:p>
              </w:tc>
            </w:tr>
            <w:tr w:rsidR="003441B7" w:rsidRPr="00E13095" w:rsidTr="00F636D9">
              <w:trPr>
                <w:trHeight w:val="91"/>
              </w:trPr>
              <w:tc>
                <w:tcPr>
                  <w:tcW w:w="5082" w:type="dxa"/>
                  <w:shd w:val="clear" w:color="auto" w:fill="auto"/>
                  <w:vAlign w:val="center"/>
                </w:tcPr>
                <w:p w:rsidR="003441B7" w:rsidRPr="00E13095" w:rsidRDefault="003441B7" w:rsidP="003441B7">
                  <w:pPr>
                    <w:tabs>
                      <w:tab w:val="left" w:pos="46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15. Educational System in the UK/USA </w:t>
                  </w:r>
                </w:p>
              </w:tc>
            </w:tr>
          </w:tbl>
          <w:p w:rsidR="003441B7" w:rsidRDefault="003441B7" w:rsidP="003441B7"/>
          <w:p w:rsidR="0040346C" w:rsidRPr="00FF1020" w:rsidRDefault="0040346C" w:rsidP="003441B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40346C" w:rsidRDefault="00530449" w:rsidP="004034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0346C" w:rsidRPr="004F3A4A">
              <w:rPr>
                <w:rFonts w:ascii="Times New Roman" w:hAnsi="Times New Roman"/>
                <w:sz w:val="24"/>
                <w:szCs w:val="24"/>
              </w:rPr>
              <w:t>Štefan-Bilić, M. (2014) English for Teachers, University of Zagreb, Faculty of Teacher Education</w:t>
            </w:r>
          </w:p>
          <w:p w:rsidR="00530449" w:rsidRPr="004F3A4A" w:rsidRDefault="00530449" w:rsidP="004034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Martinović, A. &amp;Lovrović, L. (2020) An Introduction to Academic Writing, Zadar, University of Zadar.</w:t>
            </w:r>
          </w:p>
          <w:p w:rsidR="0040346C" w:rsidRPr="004F3A4A" w:rsidRDefault="0040346C" w:rsidP="00403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Gačić, M. (2009) Gramatika engleskoga jezika struke, Zagreb, Školska knjiga</w:t>
            </w:r>
          </w:p>
          <w:p w:rsidR="0040346C" w:rsidRPr="00FF1020" w:rsidRDefault="0040346C" w:rsidP="005304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. Murphy, R. (1997) English </w:t>
            </w:r>
            <w:r w:rsidR="00530449">
              <w:rPr>
                <w:rFonts w:ascii="Times New Roman" w:hAnsi="Times New Roman"/>
                <w:sz w:val="24"/>
                <w:szCs w:val="24"/>
              </w:rPr>
              <w:t>Grammar</w:t>
            </w:r>
            <w:r w:rsidRPr="004F3A4A">
              <w:rPr>
                <w:rFonts w:ascii="Times New Roman" w:hAnsi="Times New Roman"/>
                <w:sz w:val="24"/>
                <w:szCs w:val="24"/>
              </w:rPr>
              <w:t xml:space="preserve"> in Use, CUP</w:t>
            </w: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0346C" w:rsidRPr="004F3A4A" w:rsidRDefault="0040346C" w:rsidP="00403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 xml:space="preserve">1.Thomson, A.J.;Martinet A.V. (1997) A Practical English Grammar, OUP </w:t>
            </w:r>
          </w:p>
          <w:p w:rsidR="0040346C" w:rsidRPr="004F3A4A" w:rsidRDefault="0040346C" w:rsidP="0040346C">
            <w:pPr>
              <w:rPr>
                <w:rFonts w:ascii="Times New Roman" w:hAnsi="Times New Roman"/>
                <w:sz w:val="24"/>
                <w:szCs w:val="24"/>
              </w:rPr>
            </w:pPr>
            <w:r w:rsidRPr="004F3A4A">
              <w:rPr>
                <w:rFonts w:ascii="Times New Roman" w:hAnsi="Times New Roman"/>
                <w:sz w:val="24"/>
                <w:szCs w:val="24"/>
              </w:rPr>
              <w:t xml:space="preserve">2.Bujas,Ž. (1999) Veliki hrvatsko-engleski i englesko-hrvatski rječnik, Zagreb, Globus </w:t>
            </w:r>
          </w:p>
          <w:p w:rsidR="0040346C" w:rsidRPr="004D7E91" w:rsidRDefault="0040346C" w:rsidP="0040346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F3A4A">
              <w:rPr>
                <w:sz w:val="24"/>
                <w:szCs w:val="24"/>
              </w:rPr>
              <w:t xml:space="preserve">3. 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Ken Vilson, James Taylor, D. Howard</w:t>
            </w:r>
            <w:r w:rsidRPr="004F3A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Williams</w:t>
            </w:r>
            <w:r w:rsidRPr="004F3A4A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r w:rsidRPr="004F3A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(2003)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:rsidR="0040346C" w:rsidRDefault="0040346C" w:rsidP="0040346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Prospects: upper−intermediate</w:t>
            </w:r>
            <w:r w:rsidRPr="004F3A4A">
              <w:rPr>
                <w:rFonts w:eastAsia="Times New Roman"/>
                <w:sz w:val="24"/>
                <w:szCs w:val="24"/>
                <w:lang w:eastAsia="hr-HR"/>
              </w:rPr>
              <w:t>,</w:t>
            </w:r>
            <w:r w:rsidRPr="004D7E9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4F3A4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MacMillan Heinemann</w:t>
            </w:r>
          </w:p>
          <w:p w:rsidR="0040346C" w:rsidRPr="004D7E91" w:rsidRDefault="0040346C" w:rsidP="0040346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 Woolfolk, A. (2003) Educational Psychology, The Ohio State University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40346C" w:rsidRPr="00FF1020" w:rsidTr="00F636D9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40346C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40346C" w:rsidRPr="00FF1020" w:rsidRDefault="0040346C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40346C" w:rsidRPr="00FF1020" w:rsidRDefault="0040346C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40346C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40346C" w:rsidRPr="00FF1020" w:rsidRDefault="0040346C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40346C" w:rsidRPr="00FF1020" w:rsidRDefault="00834524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40346C" w:rsidRPr="00FF1020" w:rsidRDefault="0040346C" w:rsidP="0040346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40346C" w:rsidRPr="00FF1020" w:rsidRDefault="00834524" w:rsidP="0040346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40346C" w:rsidRPr="00FF1020" w:rsidRDefault="00834524" w:rsidP="0040346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0346C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40346C" w:rsidRPr="00741E0A" w:rsidRDefault="0040346C" w:rsidP="004034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E0A">
              <w:rPr>
                <w:rFonts w:ascii="Times New Roman" w:hAnsi="Times New Roman"/>
              </w:rPr>
              <w:t>Rad studenta na predmetu će se vrednovati i ocjenjivati tijekom nastave i na završnom ispitu.</w:t>
            </w:r>
            <w:r>
              <w:rPr>
                <w:rFonts w:ascii="Times New Roman" w:hAnsi="Times New Roman"/>
              </w:rPr>
              <w:t xml:space="preserve"> Uredno pohađanje nastave te o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cjena aktivnosti na satu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najviše 30% udjela u ocjeni)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pisanje domaćih uradaka ( najviše 10% djela u ocjeni) te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 izrada seminarskog rada ( najviše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>0% udjela u ocjeni)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60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E0A">
              <w:rPr>
                <w:rFonts w:ascii="Times New Roman" w:hAnsi="Times New Roman"/>
              </w:rPr>
              <w:t>Ukupan postotak ocjene koji student može ostvariti tijekom nastave je 70%, dok na završnom ispitu može ostvariti 30% ukupne ocjene</w:t>
            </w:r>
            <w:r>
              <w:rPr>
                <w:rFonts w:ascii="Times New Roman" w:hAnsi="Times New Roman"/>
              </w:rPr>
              <w:t xml:space="preserve"> putem pisanog ispita.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40346C" w:rsidRPr="00FF1020" w:rsidTr="00F636D9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40346C" w:rsidRPr="00B7307A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-55</w:t>
            </w:r>
          </w:p>
        </w:tc>
        <w:tc>
          <w:tcPr>
            <w:tcW w:w="6061" w:type="dxa"/>
            <w:gridSpan w:val="27"/>
            <w:vAlign w:val="center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40346C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0346C" w:rsidRPr="00B7307A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56-66</w:t>
            </w:r>
          </w:p>
        </w:tc>
        <w:tc>
          <w:tcPr>
            <w:tcW w:w="6061" w:type="dxa"/>
            <w:gridSpan w:val="27"/>
            <w:vAlign w:val="center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40346C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0346C" w:rsidRPr="00B7307A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67-77</w:t>
            </w:r>
          </w:p>
        </w:tc>
        <w:tc>
          <w:tcPr>
            <w:tcW w:w="6061" w:type="dxa"/>
            <w:gridSpan w:val="27"/>
            <w:vAlign w:val="center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40346C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0346C" w:rsidRPr="00B7307A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78-88</w:t>
            </w:r>
          </w:p>
        </w:tc>
        <w:tc>
          <w:tcPr>
            <w:tcW w:w="6061" w:type="dxa"/>
            <w:gridSpan w:val="27"/>
            <w:vAlign w:val="center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40346C" w:rsidRPr="00FF1020" w:rsidTr="00F636D9">
        <w:tc>
          <w:tcPr>
            <w:tcW w:w="1802" w:type="dxa"/>
            <w:vMerge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40346C" w:rsidRPr="00B7307A" w:rsidRDefault="0040346C" w:rsidP="0040346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89-100</w:t>
            </w:r>
          </w:p>
        </w:tc>
        <w:tc>
          <w:tcPr>
            <w:tcW w:w="6061" w:type="dxa"/>
            <w:gridSpan w:val="27"/>
            <w:vAlign w:val="center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40346C" w:rsidRPr="00FF1020" w:rsidRDefault="00834524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40346C" w:rsidRPr="00FF1020" w:rsidRDefault="00834524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40346C" w:rsidRPr="00FF1020" w:rsidRDefault="00834524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40346C" w:rsidRPr="00FF1020" w:rsidRDefault="00834524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40346C" w:rsidRPr="00FF1020" w:rsidRDefault="00834524" w:rsidP="0040346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46C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0346C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40346C" w:rsidRPr="00FF1020" w:rsidTr="00F636D9">
        <w:tc>
          <w:tcPr>
            <w:tcW w:w="1802" w:type="dxa"/>
            <w:shd w:val="clear" w:color="auto" w:fill="F2F2F2" w:themeFill="background1" w:themeFillShade="F2"/>
          </w:tcPr>
          <w:p w:rsidR="0040346C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40346C" w:rsidRPr="00FF1020" w:rsidRDefault="0040346C" w:rsidP="0040346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krivotvorenja kao što su uporaba ili posjedovanje neautorizirana materijala tijekom ispita; lažno predstavljanje i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nazočnost ispitima u ime drugih studenata; lažiranje dokumenata u vezi sa studijima; falsificiranje potpisa i ocjena; krivotvorenje rezultata ispita“.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40346C" w:rsidRPr="00FF1020" w:rsidRDefault="0040346C" w:rsidP="004034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2B6B67" w:rsidRPr="00386E9C" w:rsidRDefault="002B6B67" w:rsidP="002B6B67">
      <w:pPr>
        <w:rPr>
          <w:rFonts w:ascii="Georgia" w:hAnsi="Georgia" w:cs="Times New Roman"/>
          <w:sz w:val="24"/>
        </w:rPr>
      </w:pPr>
    </w:p>
    <w:p w:rsidR="008A0BA7" w:rsidRDefault="008A0BA7"/>
    <w:sectPr w:rsidR="008A0B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24" w:rsidRDefault="00834524" w:rsidP="002B6B67">
      <w:pPr>
        <w:spacing w:after="0" w:line="240" w:lineRule="auto"/>
      </w:pPr>
      <w:r>
        <w:separator/>
      </w:r>
    </w:p>
  </w:endnote>
  <w:endnote w:type="continuationSeparator" w:id="0">
    <w:p w:rsidR="00834524" w:rsidRDefault="00834524" w:rsidP="002B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24" w:rsidRDefault="00834524" w:rsidP="002B6B67">
      <w:pPr>
        <w:spacing w:after="0" w:line="240" w:lineRule="auto"/>
      </w:pPr>
      <w:r>
        <w:separator/>
      </w:r>
    </w:p>
  </w:footnote>
  <w:footnote w:type="continuationSeparator" w:id="0">
    <w:p w:rsidR="00834524" w:rsidRDefault="00834524" w:rsidP="002B6B67">
      <w:pPr>
        <w:spacing w:after="0" w:line="240" w:lineRule="auto"/>
      </w:pPr>
      <w:r>
        <w:continuationSeparator/>
      </w:r>
    </w:p>
  </w:footnote>
  <w:footnote w:id="1">
    <w:p w:rsidR="002B6B67" w:rsidRPr="00721260" w:rsidRDefault="002B6B67" w:rsidP="002B6B67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0E7639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BF55F" wp14:editId="54811CE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0E7639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AA0232A" wp14:editId="6C71F56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BF55F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0E7639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AA0232A" wp14:editId="6C71F56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0E7639" w:rsidP="00FF1020">
    <w:pPr>
      <w:pBdr>
        <w:bottom w:val="single" w:sz="4" w:space="1" w:color="auto"/>
      </w:pBdr>
      <w:tabs>
        <w:tab w:val="left" w:pos="1418"/>
      </w:tabs>
      <w:spacing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834524" w:rsidP="0079745E">
    <w:pPr>
      <w:pStyle w:val="Header"/>
    </w:pPr>
  </w:p>
  <w:p w:rsidR="0079745E" w:rsidRDefault="00834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373A3"/>
    <w:multiLevelType w:val="hybridMultilevel"/>
    <w:tmpl w:val="8ADC7B46"/>
    <w:lvl w:ilvl="0" w:tplc="7C867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67"/>
    <w:rsid w:val="000366B2"/>
    <w:rsid w:val="000E7639"/>
    <w:rsid w:val="000F7650"/>
    <w:rsid w:val="002B6B67"/>
    <w:rsid w:val="003441B7"/>
    <w:rsid w:val="003C6733"/>
    <w:rsid w:val="0040346C"/>
    <w:rsid w:val="00486BAF"/>
    <w:rsid w:val="00516AA6"/>
    <w:rsid w:val="00530449"/>
    <w:rsid w:val="00834524"/>
    <w:rsid w:val="008A0BA7"/>
    <w:rsid w:val="00A74539"/>
    <w:rsid w:val="00B07686"/>
    <w:rsid w:val="00C13023"/>
    <w:rsid w:val="00C46FA2"/>
    <w:rsid w:val="00E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114B"/>
  <w15:chartTrackingRefBased/>
  <w15:docId w15:val="{62F91287-9641-4149-B326-0567F0D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6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B6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table" w:styleId="TableGrid">
    <w:name w:val="Table Grid"/>
    <w:basedOn w:val="TableNormal"/>
    <w:uiPriority w:val="59"/>
    <w:rsid w:val="002B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B6B67"/>
    <w:pPr>
      <w:spacing w:before="120" w:after="12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67"/>
  </w:style>
  <w:style w:type="character" w:styleId="Hyperlink">
    <w:name w:val="Hyperlink"/>
    <w:basedOn w:val="DefaultParagraphFont"/>
    <w:uiPriority w:val="99"/>
    <w:unhideWhenUsed/>
    <w:rsid w:val="002B6B6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6B67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2B6B67"/>
  </w:style>
  <w:style w:type="paragraph" w:customStyle="1" w:styleId="Default">
    <w:name w:val="Default"/>
    <w:rsid w:val="003441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WS01-B</dc:creator>
  <cp:keywords/>
  <dc:description/>
  <cp:lastModifiedBy>WS01</cp:lastModifiedBy>
  <cp:revision>5</cp:revision>
  <dcterms:created xsi:type="dcterms:W3CDTF">2022-02-14T10:34:00Z</dcterms:created>
  <dcterms:modified xsi:type="dcterms:W3CDTF">2023-02-20T09:54:00Z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3851a0f6a69096ccefb3047270dbe7eaaffced751abda6b3f4301e39d6b7fc52</vt:lpwstr>
  </property>
</Properties>
</file>