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n-US"/>
        </w:rPr>
        <w:id w:val="1622408992"/>
        <w:docPartObj>
          <w:docPartGallery w:val="Cover Pages"/>
          <w:docPartUnique/>
        </w:docPartObj>
      </w:sdtPr>
      <w:sdtContent>
        <w:tbl>
          <w:tblPr>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tblPr>
          <w:tblGrid>
            <w:gridCol w:w="6290"/>
            <w:gridCol w:w="3012"/>
          </w:tblGrid>
          <w:tr w:rsidR="00F5289E" w:rsidRPr="00F5289E" w:rsidTr="00F5289E">
            <w:trPr>
              <w:trHeight w:val="3960"/>
              <w:jc w:val="center"/>
            </w:trPr>
            <w:tc>
              <w:tcPr>
                <w:tcW w:w="1450" w:type="pct"/>
                <w:tcBorders>
                  <w:top w:val="nil"/>
                  <w:left w:val="nil"/>
                  <w:bottom w:val="nil"/>
                  <w:right w:val="nil"/>
                </w:tcBorders>
              </w:tcPr>
              <w:p w:rsidR="007F7B55" w:rsidRPr="00F5289E" w:rsidRDefault="00FC5805" w:rsidP="00F5289E">
                <w:pPr>
                  <w:rPr>
                    <w:lang w:val="en-US"/>
                  </w:rPr>
                </w:pPr>
                <w:r>
                  <w:rPr>
                    <w:noProof/>
                    <w:lang w:eastAsia="hr-HR"/>
                  </w:rPr>
                  <w:drawing>
                    <wp:inline distT="0" distB="0" distL="0" distR="0">
                      <wp:extent cx="3846830" cy="256667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6830" cy="2566670"/>
                              </a:xfrm>
                              <a:prstGeom prst="rect">
                                <a:avLst/>
                              </a:prstGeom>
                              <a:noFill/>
                            </pic:spPr>
                          </pic:pic>
                        </a:graphicData>
                      </a:graphic>
                    </wp:inline>
                  </w:drawing>
                </w:r>
              </w:p>
            </w:tc>
            <w:tc>
              <w:tcPr>
                <w:tcW w:w="4000" w:type="pct"/>
                <w:tcBorders>
                  <w:top w:val="nil"/>
                  <w:left w:val="nil"/>
                  <w:bottom w:val="nil"/>
                  <w:right w:val="nil"/>
                </w:tcBorders>
                <w:tcMar>
                  <w:top w:w="0" w:type="dxa"/>
                  <w:left w:w="115" w:type="dxa"/>
                  <w:bottom w:w="115" w:type="dxa"/>
                  <w:right w:w="115" w:type="dxa"/>
                </w:tcMar>
                <w:vAlign w:val="bottom"/>
                <w:hideMark/>
              </w:tcPr>
              <w:p w:rsidR="007F7B55" w:rsidRPr="00F5289E" w:rsidRDefault="00993EC1" w:rsidP="00F5289E">
                <w:pPr>
                  <w:rPr>
                    <w:lang w:val="en-US"/>
                  </w:rPr>
                </w:pPr>
                <w:sdt>
                  <w:sdtPr>
                    <w:rPr>
                      <w:lang w:val="en-US"/>
                    </w:rPr>
                    <w:alias w:val="Title"/>
                    <w:id w:val="541102321"/>
                    <w:showingPlcHdr/>
                    <w:dataBinding w:prefixMappings="xmlns:ns0='http://schemas.openxmlformats.org/package/2006/metadata/core-properties' xmlns:ns1='http://purl.org/dc/elements/1.1/'" w:xpath="/ns0:coreProperties[1]/ns1:title[1]" w:storeItemID="{6C3C8BC8-F283-45AE-878A-BAB7291924A1}"/>
                    <w:text/>
                  </w:sdtPr>
                  <w:sdtContent>
                    <w:r w:rsidR="00F67E26">
                      <w:rPr>
                        <w:lang w:val="en-US"/>
                      </w:rPr>
                      <w:t xml:space="preserve">     </w:t>
                    </w:r>
                  </w:sdtContent>
                </w:sdt>
              </w:p>
            </w:tc>
          </w:tr>
          <w:tr w:rsidR="00F5289E" w:rsidRPr="00F5289E" w:rsidTr="00F5289E">
            <w:trPr>
              <w:jc w:val="center"/>
            </w:trPr>
            <w:tc>
              <w:tcPr>
                <w:tcW w:w="1450" w:type="pct"/>
                <w:tcBorders>
                  <w:top w:val="nil"/>
                  <w:left w:val="nil"/>
                  <w:bottom w:val="nil"/>
                  <w:right w:val="nil"/>
                </w:tcBorders>
              </w:tcPr>
              <w:p w:rsidR="007F7B55" w:rsidRPr="00F5289E" w:rsidRDefault="007F7B55" w:rsidP="00F5289E">
                <w:pPr>
                  <w:rPr>
                    <w:lang w:val="en-US"/>
                  </w:rPr>
                </w:pPr>
              </w:p>
            </w:tc>
            <w:tc>
              <w:tcPr>
                <w:tcW w:w="4000" w:type="pct"/>
                <w:tcBorders>
                  <w:top w:val="nil"/>
                  <w:left w:val="nil"/>
                  <w:bottom w:val="nil"/>
                  <w:right w:val="nil"/>
                </w:tcBorders>
                <w:tcMar>
                  <w:top w:w="0" w:type="dxa"/>
                  <w:left w:w="72" w:type="dxa"/>
                  <w:bottom w:w="216" w:type="dxa"/>
                  <w:right w:w="0" w:type="dxa"/>
                </w:tcMar>
                <w:vAlign w:val="bottom"/>
                <w:hideMark/>
              </w:tcPr>
              <w:p w:rsidR="00F5289E" w:rsidRPr="00F5289E" w:rsidRDefault="00F5289E" w:rsidP="00F5289E">
                <w:pPr>
                  <w:rPr>
                    <w:lang w:val="en-US"/>
                  </w:rPr>
                </w:pPr>
              </w:p>
            </w:tc>
          </w:tr>
          <w:tr w:rsidR="00F5289E" w:rsidRPr="00F5289E" w:rsidTr="00F5289E">
            <w:trPr>
              <w:trHeight w:val="864"/>
              <w:jc w:val="center"/>
            </w:trPr>
            <w:tc>
              <w:tcPr>
                <w:tcW w:w="1450" w:type="pct"/>
                <w:tcBorders>
                  <w:top w:val="nil"/>
                  <w:left w:val="nil"/>
                  <w:bottom w:val="nil"/>
                  <w:right w:val="single" w:sz="48" w:space="0" w:color="FFFFFF" w:themeColor="light1"/>
                </w:tcBorders>
                <w:shd w:val="clear" w:color="auto" w:fill="C0504D" w:themeFill="accent2"/>
                <w:vAlign w:val="center"/>
                <w:hideMark/>
              </w:tcPr>
              <w:p w:rsidR="007F7B55" w:rsidRPr="00F5289E" w:rsidRDefault="00F5289E" w:rsidP="00F5289E">
                <w:pPr>
                  <w:rPr>
                    <w:lang w:val="en-US"/>
                  </w:rPr>
                </w:pPr>
                <w:r>
                  <w:rPr>
                    <w:lang w:val="en-US"/>
                  </w:rPr>
                  <w:t xml:space="preserve">Diplomski studij  RPO 2. god. </w:t>
                </w:r>
              </w:p>
            </w:tc>
            <w:tc>
              <w:tcPr>
                <w:tcW w:w="4000" w:type="pct"/>
                <w:tcBorders>
                  <w:top w:val="nil"/>
                  <w:left w:val="single" w:sz="48" w:space="0" w:color="FFFFFF" w:themeColor="light1"/>
                  <w:bottom w:val="nil"/>
                  <w:right w:val="nil"/>
                </w:tcBorders>
                <w:shd w:val="clear" w:color="auto" w:fill="4F81BD" w:themeFill="accent1"/>
                <w:tcMar>
                  <w:top w:w="0" w:type="dxa"/>
                  <w:left w:w="216" w:type="dxa"/>
                  <w:bottom w:w="0" w:type="dxa"/>
                  <w:right w:w="115" w:type="dxa"/>
                </w:tcMar>
                <w:vAlign w:val="center"/>
                <w:hideMark/>
              </w:tcPr>
              <w:p w:rsidR="007F7B55" w:rsidRPr="00F5289E" w:rsidRDefault="00993EC1" w:rsidP="00F5289E">
                <w:pPr>
                  <w:rPr>
                    <w:lang w:val="en-US"/>
                  </w:rPr>
                </w:pPr>
                <w:sdt>
                  <w:sdtPr>
                    <w:rPr>
                      <w:lang w:val="en-US"/>
                    </w:rPr>
                    <w:alias w:val="Subtitle"/>
                    <w:id w:val="541102329"/>
                    <w:showingPlcHdr/>
                    <w:dataBinding w:prefixMappings="xmlns:ns0='http://schemas.openxmlformats.org/package/2006/metadata/core-properties' xmlns:ns1='http://purl.org/dc/elements/1.1/'" w:xpath="/ns0:coreProperties[1]/ns1:subject[1]" w:storeItemID="{6C3C8BC8-F283-45AE-878A-BAB7291924A1}"/>
                    <w:text/>
                  </w:sdtPr>
                  <w:sdtContent>
                    <w:r w:rsidR="00F67E26">
                      <w:rPr>
                        <w:lang w:val="en-US"/>
                      </w:rPr>
                      <w:t xml:space="preserve">     </w:t>
                    </w:r>
                  </w:sdtContent>
                </w:sdt>
              </w:p>
            </w:tc>
          </w:tr>
          <w:tr w:rsidR="00F5289E" w:rsidRPr="00F5289E" w:rsidTr="00F5289E">
            <w:trPr>
              <w:jc w:val="center"/>
            </w:trPr>
            <w:tc>
              <w:tcPr>
                <w:tcW w:w="1450" w:type="pct"/>
                <w:tcBorders>
                  <w:top w:val="nil"/>
                  <w:left w:val="nil"/>
                  <w:bottom w:val="nil"/>
                  <w:right w:val="nil"/>
                </w:tcBorders>
                <w:vAlign w:val="center"/>
                <w:hideMark/>
              </w:tcPr>
              <w:p w:rsidR="00B76FBA" w:rsidRDefault="00B76FBA" w:rsidP="00F5289E">
                <w:pPr>
                  <w:rPr>
                    <w:lang w:val="en-US"/>
                  </w:rPr>
                </w:pPr>
              </w:p>
              <w:p w:rsidR="007F7B55" w:rsidRPr="00F5289E" w:rsidRDefault="00F5289E" w:rsidP="00F5289E">
                <w:pPr>
                  <w:rPr>
                    <w:lang w:val="en-US"/>
                  </w:rPr>
                </w:pPr>
                <w:r w:rsidRPr="00F5289E">
                  <w:rPr>
                    <w:noProof/>
                    <w:lang w:eastAsia="hr-HR"/>
                  </w:rPr>
                  <w:drawing>
                    <wp:anchor distT="0" distB="0" distL="114300" distR="114300" simplePos="0" relativeHeight="251658240" behindDoc="0" locked="0" layoutInCell="1" allowOverlap="1">
                      <wp:simplePos x="0" y="0"/>
                      <wp:positionH relativeFrom="column">
                        <wp:posOffset>215900</wp:posOffset>
                      </wp:positionH>
                      <wp:positionV relativeFrom="paragraph">
                        <wp:posOffset>-728345</wp:posOffset>
                      </wp:positionV>
                      <wp:extent cx="1524000" cy="1066800"/>
                      <wp:effectExtent l="0" t="0" r="0" b="0"/>
                      <wp:wrapNone/>
                      <wp:docPr id="3" name="Picture 3" descr="http://d1x7wtd7o9kqaz.cloudfront.net/app/uploads/2012/12/zadar_logo-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x7wtd7o9kqaz.cloudfront.net/app/uploads/2012/12/zadar_logo-24.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066800"/>
                              </a:xfrm>
                              <a:prstGeom prst="rect">
                                <a:avLst/>
                              </a:prstGeom>
                              <a:noFill/>
                            </pic:spPr>
                          </pic:pic>
                        </a:graphicData>
                      </a:graphic>
                    </wp:anchor>
                  </w:drawing>
                </w:r>
              </w:p>
            </w:tc>
            <w:tc>
              <w:tcPr>
                <w:tcW w:w="4000" w:type="pct"/>
                <w:tcBorders>
                  <w:top w:val="nil"/>
                  <w:left w:val="nil"/>
                  <w:bottom w:val="nil"/>
                  <w:right w:val="nil"/>
                </w:tcBorders>
                <w:tcMar>
                  <w:top w:w="432" w:type="dxa"/>
                  <w:left w:w="216" w:type="dxa"/>
                  <w:bottom w:w="0" w:type="dxa"/>
                  <w:right w:w="432" w:type="dxa"/>
                </w:tcMar>
              </w:tcPr>
              <w:p w:rsidR="00F5289E" w:rsidRPr="00F5289E" w:rsidRDefault="00F5289E" w:rsidP="00F5289E">
                <w:pPr>
                  <w:rPr>
                    <w:lang w:val="en-US"/>
                  </w:rPr>
                </w:pPr>
                <w:r w:rsidRPr="00F5289E">
                  <w:rPr>
                    <w:lang w:val="en-US"/>
                  </w:rPr>
                  <w:t>Odjel za izobrazbu učitelja i odgojitelja</w:t>
                </w:r>
              </w:p>
              <w:p w:rsidR="00F5289E" w:rsidRPr="00F5289E" w:rsidRDefault="00F5289E" w:rsidP="00F5289E">
                <w:pPr>
                  <w:rPr>
                    <w:lang w:val="en-US"/>
                  </w:rPr>
                </w:pPr>
                <w:r w:rsidRPr="00F5289E">
                  <w:rPr>
                    <w:lang w:val="en-US"/>
                  </w:rPr>
                  <w:t>Sveučilište u Zadru</w:t>
                </w:r>
              </w:p>
              <w:p w:rsidR="00F5289E" w:rsidRPr="00F5289E" w:rsidRDefault="00F5289E" w:rsidP="00F5289E">
                <w:pPr>
                  <w:rPr>
                    <w:lang w:val="en-US"/>
                  </w:rPr>
                </w:pPr>
              </w:p>
              <w:p w:rsidR="00F5289E" w:rsidRPr="00F5289E" w:rsidRDefault="00F5289E" w:rsidP="00F5289E">
                <w:pPr>
                  <w:rPr>
                    <w:lang w:val="en-US"/>
                  </w:rPr>
                </w:pPr>
                <w:r w:rsidRPr="00F5289E">
                  <w:rPr>
                    <w:lang w:val="en-US"/>
                  </w:rPr>
                  <w:t>Franje Tuđmana 24i</w:t>
                </w:r>
              </w:p>
              <w:p w:rsidR="00F5289E" w:rsidRPr="00F5289E" w:rsidRDefault="00F5289E" w:rsidP="00F5289E">
                <w:pPr>
                  <w:rPr>
                    <w:lang w:val="en-US"/>
                  </w:rPr>
                </w:pPr>
                <w:r w:rsidRPr="00F5289E">
                  <w:rPr>
                    <w:lang w:val="en-US"/>
                  </w:rPr>
                  <w:t>Zadar</w:t>
                </w:r>
              </w:p>
              <w:p w:rsidR="007F7B55" w:rsidRPr="00F5289E" w:rsidRDefault="007F7B55" w:rsidP="00F5289E">
                <w:pPr>
                  <w:rPr>
                    <w:i/>
                    <w:iCs/>
                    <w:lang w:val="en-US"/>
                  </w:rPr>
                </w:pPr>
              </w:p>
            </w:tc>
          </w:tr>
        </w:tbl>
        <w:p w:rsidR="00B76FBA" w:rsidRDefault="00993EC1" w:rsidP="00F5289E">
          <w:pPr>
            <w:rPr>
              <w:lang w:val="en-US"/>
            </w:rPr>
          </w:pPr>
        </w:p>
      </w:sdtContent>
    </w:sdt>
    <w:p w:rsidR="00F5289E" w:rsidRPr="00B76FBA" w:rsidRDefault="00F5289E" w:rsidP="00F5289E">
      <w:pPr>
        <w:rPr>
          <w:lang w:val="en-US"/>
        </w:rPr>
      </w:pPr>
      <w:r>
        <w:rPr>
          <w:b/>
          <w:lang w:val="en-US"/>
        </w:rPr>
        <w:t>Druga godina sveučilišnog diplomskog studija  Rani i predškolski odgoj i obrazovanje ak. god. 2021./2022.</w:t>
      </w:r>
    </w:p>
    <w:p w:rsidR="00F5289E" w:rsidRPr="00F5289E" w:rsidRDefault="00F5289E" w:rsidP="00F5289E">
      <w:pPr>
        <w:rPr>
          <w:lang w:val="en-US"/>
        </w:rPr>
      </w:pPr>
      <w:r>
        <w:rPr>
          <w:b/>
          <w:lang w:val="en-US"/>
        </w:rPr>
        <w:t xml:space="preserve">Voditelj:  </w:t>
      </w:r>
    </w:p>
    <w:p w:rsidR="00F5289E" w:rsidRPr="00F5289E" w:rsidRDefault="00F5289E" w:rsidP="00F5289E">
      <w:r>
        <w:rPr>
          <w:lang w:val="en-US"/>
        </w:rPr>
        <w:t xml:space="preserve">prof. dr. sc. Robert Bacalja </w:t>
      </w:r>
      <w:r>
        <w:rPr>
          <w:rFonts w:hint="eastAsia"/>
        </w:rPr>
        <w:t xml:space="preserve">      ured </w:t>
      </w:r>
      <w:r>
        <w:t xml:space="preserve"> br. 5 </w:t>
      </w:r>
      <w:r>
        <w:rPr>
          <w:rFonts w:hint="eastAsia"/>
        </w:rPr>
        <w:t xml:space="preserve">, </w:t>
      </w:r>
      <w:r>
        <w:t>prizemlje</w:t>
      </w:r>
    </w:p>
    <w:p w:rsidR="00B76FBA" w:rsidRPr="00F5289E" w:rsidRDefault="00B76FBA" w:rsidP="00F5289E">
      <w:r>
        <w:rPr>
          <w:rFonts w:hint="eastAsia"/>
        </w:rPr>
        <w:t xml:space="preserve">  termini mjesečnih sastanak</w:t>
      </w:r>
      <w:r>
        <w:t>a:    prvi četvrtak u mjesecu u 10 sati</w:t>
      </w:r>
      <w:r>
        <w:tab/>
      </w:r>
    </w:p>
    <w:p w:rsidR="00F5289E" w:rsidRPr="00F5289E" w:rsidRDefault="00B76FBA" w:rsidP="00F5289E">
      <w:r>
        <w:rPr>
          <w:rFonts w:hint="eastAsia"/>
        </w:rPr>
        <w:tab/>
      </w:r>
      <w:r w:rsidR="00F5289E">
        <w:rPr>
          <w:rFonts w:hint="eastAsia"/>
        </w:rPr>
        <w:t>individualne konzultacije:</w:t>
      </w:r>
      <w:r w:rsidR="00F5289E">
        <w:t xml:space="preserve">utorak </w:t>
      </w:r>
      <w:r w:rsidR="00F5289E">
        <w:rPr>
          <w:rFonts w:hint="eastAsia"/>
        </w:rPr>
        <w:t>10:</w:t>
      </w:r>
      <w:r w:rsidR="00F5289E">
        <w:t>00</w:t>
      </w:r>
      <w:r w:rsidR="00F5289E">
        <w:rPr>
          <w:rFonts w:hint="eastAsia"/>
        </w:rPr>
        <w:t>-1</w:t>
      </w:r>
      <w:r w:rsidR="00F5289E">
        <w:t>1:30</w:t>
      </w:r>
      <w:r w:rsidR="00F5289E" w:rsidRPr="00F5289E">
        <w:rPr>
          <w:rFonts w:hint="eastAsia"/>
        </w:rPr>
        <w:t>h</w:t>
      </w:r>
    </w:p>
    <w:p w:rsidR="00F5289E" w:rsidRPr="00FC5805" w:rsidRDefault="00F5289E" w:rsidP="00F5289E">
      <w:r w:rsidRPr="00F5289E">
        <w:rPr>
          <w:rFonts w:hint="eastAsia"/>
        </w:rPr>
        <w:t xml:space="preserve">                                               kontakti:  </w:t>
      </w:r>
      <w:hyperlink r:id="rId7" w:history="1">
        <w:r w:rsidRPr="002515E6">
          <w:rPr>
            <w:rStyle w:val="Hyperlink"/>
          </w:rPr>
          <w:t>rbacalja@unizd.hr</w:t>
        </w:r>
      </w:hyperlink>
      <w:r w:rsidRPr="00F5289E">
        <w:rPr>
          <w:rFonts w:hint="eastAsia"/>
        </w:rPr>
        <w:t>,  023/345 –</w:t>
      </w:r>
      <w:r>
        <w:t>007</w:t>
      </w:r>
    </w:p>
    <w:p w:rsidR="00F5289E" w:rsidRPr="00F5289E" w:rsidRDefault="00F5289E" w:rsidP="00F5289E">
      <w:pPr>
        <w:rPr>
          <w:lang w:val="en-US"/>
        </w:rPr>
      </w:pPr>
    </w:p>
    <w:p w:rsidR="00F5289E" w:rsidRPr="00F5289E" w:rsidRDefault="00F5289E" w:rsidP="00F5289E">
      <w:pPr>
        <w:rPr>
          <w:b/>
          <w:lang w:val="en-US"/>
        </w:rPr>
      </w:pPr>
      <w:r w:rsidRPr="00F5289E">
        <w:rPr>
          <w:b/>
          <w:lang w:val="en-US"/>
        </w:rPr>
        <w:lastRenderedPageBreak/>
        <w:t>Kalendar nastavnih aktivnosti 2021./2022.</w:t>
      </w:r>
    </w:p>
    <w:p w:rsidR="00F5289E" w:rsidRPr="00F5289E" w:rsidRDefault="00F5289E" w:rsidP="00F5289E">
      <w:pPr>
        <w:rPr>
          <w:lang w:val="en-US"/>
        </w:rPr>
      </w:pPr>
      <w:r w:rsidRPr="00F5289E">
        <w:rPr>
          <w:noProof/>
          <w:lang w:eastAsia="hr-HR"/>
        </w:rPr>
        <w:drawing>
          <wp:inline distT="0" distB="0" distL="0" distR="0">
            <wp:extent cx="6296025" cy="7677150"/>
            <wp:effectExtent l="0" t="0" r="9525" b="0"/>
            <wp:docPr id="1" name="Picture 1" descr="Screenshot 2022-02-24 at 13-55-45 2021_22_kalendar_nastavnih_aktivnosti_20210527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2022-02-24 at 13-55-45 2021_22_kalendar_nastavnih_aktivnosti_20210527 pd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6025" cy="7677150"/>
                    </a:xfrm>
                    <a:prstGeom prst="rect">
                      <a:avLst/>
                    </a:prstGeom>
                    <a:noFill/>
                    <a:ln>
                      <a:noFill/>
                    </a:ln>
                  </pic:spPr>
                </pic:pic>
              </a:graphicData>
            </a:graphic>
          </wp:inline>
        </w:drawing>
      </w:r>
    </w:p>
    <w:p w:rsidR="00F5289E" w:rsidRPr="00F5289E" w:rsidRDefault="00F5289E" w:rsidP="00F5289E">
      <w:pPr>
        <w:rPr>
          <w:lang w:val="en-US"/>
        </w:rPr>
      </w:pPr>
    </w:p>
    <w:p w:rsidR="00F5289E" w:rsidRPr="00F5289E" w:rsidRDefault="00F5289E" w:rsidP="00F5289E">
      <w:pPr>
        <w:rPr>
          <w:b/>
          <w:lang w:val="en-US"/>
        </w:rPr>
      </w:pPr>
      <w:r w:rsidRPr="00F5289E">
        <w:rPr>
          <w:b/>
          <w:lang w:val="en-US"/>
        </w:rPr>
        <w:t>Uredi i učionice:</w:t>
      </w:r>
    </w:p>
    <w:tbl>
      <w:tblPr>
        <w:tblStyle w:val="TableGrid"/>
        <w:tblW w:w="0" w:type="auto"/>
        <w:tblLook w:val="04A0"/>
      </w:tblPr>
      <w:tblGrid>
        <w:gridCol w:w="1187"/>
        <w:gridCol w:w="1550"/>
        <w:gridCol w:w="1385"/>
        <w:gridCol w:w="3628"/>
        <w:gridCol w:w="1538"/>
      </w:tblGrid>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lastRenderedPageBreak/>
              <w:t>Br. Prostorije</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Vrsta prostorije</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Smještaj prostorije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Djelatnici</w:t>
            </w:r>
          </w:p>
        </w:tc>
        <w:tc>
          <w:tcPr>
            <w:tcW w:w="1701" w:type="dxa"/>
            <w:tcBorders>
              <w:top w:val="single" w:sz="4" w:space="0" w:color="auto"/>
              <w:left w:val="single" w:sz="4" w:space="0" w:color="auto"/>
              <w:bottom w:val="single" w:sz="4" w:space="0" w:color="auto"/>
              <w:right w:val="single" w:sz="4" w:space="0" w:color="auto"/>
            </w:tcBorders>
            <w:hideMark/>
          </w:tcPr>
          <w:p w:rsidR="00F5289E" w:rsidRPr="00F5289E" w:rsidRDefault="00F5289E" w:rsidP="00F5289E">
            <w:pPr>
              <w:spacing w:after="200" w:line="276" w:lineRule="auto"/>
              <w:rPr>
                <w:lang w:val="en-US"/>
              </w:rPr>
            </w:pPr>
            <w:r w:rsidRPr="00F5289E">
              <w:rPr>
                <w:lang w:val="en-US"/>
              </w:rPr>
              <w:t>Telefon</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 xml:space="preserve">Prizemlje </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Izv. prof. Saša Živković</w:t>
            </w:r>
          </w:p>
          <w:p w:rsidR="00F5289E" w:rsidRPr="00F5289E" w:rsidRDefault="00F5289E" w:rsidP="00F5289E">
            <w:pPr>
              <w:spacing w:after="200" w:line="276" w:lineRule="auto"/>
              <w:rPr>
                <w:lang w:val="en-US"/>
              </w:rPr>
            </w:pPr>
            <w:r w:rsidRPr="00F5289E">
              <w:rPr>
                <w:lang w:val="en-US"/>
              </w:rPr>
              <w:t>Karmen Travirka Marčina, prof.</w:t>
            </w:r>
          </w:p>
          <w:p w:rsidR="00F5289E" w:rsidRPr="00F5289E" w:rsidRDefault="00F5289E" w:rsidP="00F5289E">
            <w:pPr>
              <w:spacing w:after="200" w:line="276" w:lineRule="auto"/>
              <w:rPr>
                <w:lang w:val="en-US"/>
              </w:rPr>
            </w:pPr>
            <w:r w:rsidRPr="00F5289E">
              <w:rPr>
                <w:lang w:val="en-US"/>
              </w:rPr>
              <w:t>Doc.dr.sc. Marina Đira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345-001</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2</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Doc.dr.sc. Jelena Alić</w:t>
            </w:r>
          </w:p>
          <w:p w:rsidR="00F5289E" w:rsidRPr="00F5289E" w:rsidRDefault="00F5289E" w:rsidP="00F5289E">
            <w:pPr>
              <w:spacing w:after="200" w:line="276" w:lineRule="auto"/>
              <w:rPr>
                <w:lang w:val="en-US"/>
              </w:rPr>
            </w:pPr>
            <w:r w:rsidRPr="00F5289E">
              <w:rPr>
                <w:lang w:val="en-US"/>
              </w:rPr>
              <w:t>Dr.sc. Predrag Saratlija</w:t>
            </w:r>
          </w:p>
          <w:p w:rsidR="00F5289E" w:rsidRPr="00F5289E" w:rsidRDefault="00F5289E" w:rsidP="00F5289E">
            <w:pPr>
              <w:spacing w:after="200" w:line="276" w:lineRule="auto"/>
              <w:rPr>
                <w:lang w:val="en-US"/>
              </w:rPr>
            </w:pPr>
            <w:r w:rsidRPr="00F5289E">
              <w:rPr>
                <w:lang w:val="en-US"/>
              </w:rPr>
              <w:t>Doc. dr.sc. Donata Vidaković Samaržija</w:t>
            </w:r>
          </w:p>
        </w:tc>
        <w:tc>
          <w:tcPr>
            <w:tcW w:w="1701" w:type="dxa"/>
            <w:tcBorders>
              <w:top w:val="single" w:sz="4" w:space="0" w:color="auto"/>
              <w:left w:val="single" w:sz="4" w:space="0" w:color="auto"/>
              <w:bottom w:val="single" w:sz="4" w:space="0" w:color="auto"/>
              <w:right w:val="single" w:sz="4" w:space="0" w:color="auto"/>
            </w:tcBorders>
            <w:vAlign w:val="center"/>
          </w:tcPr>
          <w:p w:rsidR="00F5289E" w:rsidRPr="00F5289E" w:rsidRDefault="00F5289E" w:rsidP="00F5289E">
            <w:pPr>
              <w:spacing w:after="200" w:line="276" w:lineRule="auto"/>
              <w:rPr>
                <w:lang w:val="en-US"/>
              </w:rPr>
            </w:pPr>
          </w:p>
          <w:p w:rsidR="00F5289E" w:rsidRPr="00F5289E" w:rsidRDefault="00F5289E" w:rsidP="00F5289E">
            <w:pPr>
              <w:spacing w:after="200" w:line="276" w:lineRule="auto"/>
              <w:rPr>
                <w:lang w:val="en-US"/>
              </w:rPr>
            </w:pPr>
            <w:r w:rsidRPr="00F5289E">
              <w:rPr>
                <w:lang w:val="en-US"/>
              </w:rPr>
              <w:t>345-002</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Prof.dr.sc. Smiljana Zrilić</w:t>
            </w:r>
          </w:p>
          <w:p w:rsidR="00F5289E" w:rsidRPr="00F5289E" w:rsidRDefault="00F5289E" w:rsidP="00F5289E">
            <w:pPr>
              <w:spacing w:after="200" w:line="276" w:lineRule="auto"/>
              <w:rPr>
                <w:lang w:val="en-US"/>
              </w:rPr>
            </w:pPr>
            <w:r w:rsidRPr="00F5289E">
              <w:rPr>
                <w:lang w:val="en-US"/>
              </w:rPr>
              <w:t>Doc.dr.sc. Diana Nenadić Bilan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345-003</w:t>
            </w:r>
          </w:p>
          <w:p w:rsidR="00F5289E" w:rsidRPr="00F5289E" w:rsidRDefault="00F5289E" w:rsidP="00F5289E">
            <w:pPr>
              <w:spacing w:after="200" w:line="276" w:lineRule="auto"/>
              <w:rPr>
                <w:lang w:val="en-US"/>
              </w:rPr>
            </w:pPr>
            <w:r w:rsidRPr="00F5289E">
              <w:rPr>
                <w:lang w:val="en-US"/>
              </w:rPr>
              <w:t>345-004</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4</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Izv.prof.dr.sc. Zoran Škoda</w:t>
            </w:r>
          </w:p>
          <w:p w:rsidR="00F5289E" w:rsidRPr="00F5289E" w:rsidRDefault="00F5289E" w:rsidP="00F5289E">
            <w:pPr>
              <w:spacing w:after="200" w:line="276" w:lineRule="auto"/>
              <w:rPr>
                <w:lang w:val="en-US"/>
              </w:rPr>
            </w:pPr>
            <w:r w:rsidRPr="00F5289E">
              <w:rPr>
                <w:lang w:val="en-US"/>
              </w:rPr>
              <w:t>Doc.dr.sc. Tomislav Košta</w:t>
            </w:r>
          </w:p>
          <w:p w:rsidR="00F5289E" w:rsidRPr="00F5289E" w:rsidRDefault="00F5289E" w:rsidP="00F5289E">
            <w:pPr>
              <w:spacing w:after="200" w:line="276" w:lineRule="auto"/>
              <w:rPr>
                <w:lang w:val="en-US"/>
              </w:rPr>
            </w:pPr>
            <w:r w:rsidRPr="00F5289E">
              <w:rPr>
                <w:lang w:val="en-US"/>
              </w:rPr>
              <w:t>Josip Cindrić, prof.</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345-005</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5</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Prof.dr.sc. Mira Klarin</w:t>
            </w:r>
          </w:p>
          <w:p w:rsidR="00F5289E" w:rsidRPr="00F5289E" w:rsidRDefault="00F5289E" w:rsidP="00F5289E">
            <w:pPr>
              <w:spacing w:after="200" w:line="276" w:lineRule="auto"/>
              <w:rPr>
                <w:lang w:val="en-US"/>
              </w:rPr>
            </w:pPr>
            <w:r w:rsidRPr="00F5289E">
              <w:rPr>
                <w:lang w:val="en-US"/>
              </w:rPr>
              <w:t>Prof.dr.sc. Robert Bacalja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345-007</w:t>
            </w:r>
          </w:p>
          <w:p w:rsidR="00F5289E" w:rsidRPr="00F5289E" w:rsidRDefault="00F5289E" w:rsidP="00F5289E">
            <w:pPr>
              <w:spacing w:after="200" w:line="276" w:lineRule="auto"/>
              <w:rPr>
                <w:lang w:val="en-US"/>
              </w:rPr>
            </w:pPr>
            <w:r w:rsidRPr="00F5289E">
              <w:rPr>
                <w:lang w:val="en-US"/>
              </w:rPr>
              <w:t>345-006</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7</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Doc.dr.sc. Tamara Kisovar Ivanda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345-008</w:t>
            </w:r>
          </w:p>
          <w:p w:rsidR="00F5289E" w:rsidRPr="00F5289E" w:rsidRDefault="00F5289E" w:rsidP="00F5289E">
            <w:pPr>
              <w:spacing w:after="200" w:line="276" w:lineRule="auto"/>
              <w:rPr>
                <w:lang w:val="en-US"/>
              </w:rPr>
            </w:pPr>
            <w:r w:rsidRPr="00F5289E">
              <w:rPr>
                <w:lang w:val="en-US"/>
              </w:rPr>
              <w:t>345-049</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8</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Izv. prof.dr.sc. Slavica Šimić Šašić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345-009</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11</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Tajništvo</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Emilija Matassi Botunac</w:t>
            </w:r>
          </w:p>
          <w:p w:rsidR="00F5289E" w:rsidRPr="00F5289E" w:rsidRDefault="00F5289E" w:rsidP="00F5289E">
            <w:pPr>
              <w:spacing w:after="200" w:line="276" w:lineRule="auto"/>
              <w:rPr>
                <w:lang w:val="en-US"/>
              </w:rPr>
            </w:pPr>
            <w:r w:rsidRPr="00F5289E">
              <w:rPr>
                <w:lang w:val="en-US"/>
              </w:rPr>
              <w:t>Martina Šestan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345-043</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13</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pročelnice</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Doc.dr.sc. Maja Cindrić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345-035</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37</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B76FBA" w:rsidP="00F5289E">
            <w:pPr>
              <w:spacing w:after="200" w:line="276" w:lineRule="auto"/>
              <w:rPr>
                <w:lang w:val="en-US"/>
              </w:rPr>
            </w:pPr>
            <w:r w:rsidRPr="00F5289E">
              <w:rPr>
                <w:lang w:val="en-US"/>
              </w:rPr>
              <w:t>U</w:t>
            </w:r>
            <w:r w:rsidR="00F5289E" w:rsidRPr="00F5289E">
              <w:rPr>
                <w:lang w:val="en-US"/>
              </w:rPr>
              <w:t>čionica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35</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 xml:space="preserve">Informatički </w:t>
            </w:r>
            <w:r w:rsidR="00B76FBA">
              <w:rPr>
                <w:lang w:val="en-US"/>
              </w:rPr>
              <w:t>cabinet</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Prizemlje</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103</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Učionica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 kat</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103B</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 xml:space="preserve">Ured </w:t>
            </w:r>
            <w:r w:rsidRPr="00F5289E">
              <w:rPr>
                <w:lang w:val="en-US"/>
              </w:rPr>
              <w:lastRenderedPageBreak/>
              <w:t>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lastRenderedPageBreak/>
              <w:t>1. kat</w:t>
            </w:r>
          </w:p>
        </w:tc>
        <w:tc>
          <w:tcPr>
            <w:tcW w:w="4185" w:type="dxa"/>
            <w:tcBorders>
              <w:top w:val="single" w:sz="4" w:space="0" w:color="auto"/>
              <w:left w:val="single" w:sz="4" w:space="0" w:color="auto"/>
              <w:bottom w:val="single" w:sz="4" w:space="0" w:color="auto"/>
              <w:right w:val="single" w:sz="4" w:space="0" w:color="auto"/>
            </w:tcBorders>
            <w:vAlign w:val="center"/>
          </w:tcPr>
          <w:p w:rsidR="00F5289E" w:rsidRPr="00F5289E" w:rsidRDefault="00F5289E" w:rsidP="00F5289E">
            <w:pPr>
              <w:spacing w:after="200" w:line="276" w:lineRule="auto"/>
              <w:rPr>
                <w:lang w:val="en-US"/>
              </w:rPr>
            </w:pPr>
            <w:r w:rsidRPr="00F5289E">
              <w:rPr>
                <w:lang w:val="en-US"/>
              </w:rPr>
              <w:t>Snježana Habuš Rončević, prof.</w:t>
            </w:r>
          </w:p>
          <w:p w:rsidR="00F5289E" w:rsidRPr="00F5289E" w:rsidRDefault="00F5289E" w:rsidP="00F5289E">
            <w:pPr>
              <w:spacing w:after="200" w:line="276" w:lineRule="auto"/>
              <w:rPr>
                <w:lang w:val="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lastRenderedPageBreak/>
              <w:t>345-033</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lastRenderedPageBreak/>
              <w:t>104</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 kat</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Izv.prof.dr.sc. Ivica Vigato</w:t>
            </w:r>
          </w:p>
          <w:p w:rsidR="00F5289E" w:rsidRPr="00F5289E" w:rsidRDefault="00F5289E" w:rsidP="00F5289E">
            <w:pPr>
              <w:spacing w:after="200" w:line="276" w:lineRule="auto"/>
              <w:rPr>
                <w:lang w:val="en-US"/>
              </w:rPr>
            </w:pPr>
            <w:r w:rsidRPr="00F5289E">
              <w:rPr>
                <w:lang w:val="en-US"/>
              </w:rPr>
              <w:t>Doc.dr.sc. Violeta Valjan Vukić</w:t>
            </w:r>
          </w:p>
          <w:p w:rsidR="00F5289E" w:rsidRPr="00F5289E" w:rsidRDefault="00F5289E" w:rsidP="00F5289E">
            <w:pPr>
              <w:spacing w:after="200" w:line="276" w:lineRule="auto"/>
              <w:rPr>
                <w:lang w:val="en-US"/>
              </w:rPr>
            </w:pPr>
            <w:r w:rsidRPr="00F5289E">
              <w:rPr>
                <w:lang w:val="en-US"/>
              </w:rPr>
              <w:t>Doc. dr.sc. Ante Delić</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345-032</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105</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Učionica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 kat</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107</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Učionica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 kat</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109</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Učionica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 kat</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w:t>
            </w:r>
          </w:p>
        </w:tc>
      </w:tr>
      <w:tr w:rsidR="00F5289E" w:rsidRPr="00F5289E" w:rsidTr="00F5289E">
        <w:tc>
          <w:tcPr>
            <w:tcW w:w="1213"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114</w:t>
            </w:r>
          </w:p>
        </w:tc>
        <w:tc>
          <w:tcPr>
            <w:tcW w:w="1614"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Ured nastavnika</w:t>
            </w:r>
          </w:p>
        </w:tc>
        <w:tc>
          <w:tcPr>
            <w:tcW w:w="1460"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1. kat</w:t>
            </w:r>
          </w:p>
        </w:tc>
        <w:tc>
          <w:tcPr>
            <w:tcW w:w="4185"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Izv.prof.dr.sc. Katarina Ivon</w:t>
            </w:r>
          </w:p>
          <w:p w:rsidR="00F5289E" w:rsidRPr="00F5289E" w:rsidRDefault="00F5289E" w:rsidP="00F5289E">
            <w:pPr>
              <w:spacing w:after="200" w:line="276" w:lineRule="auto"/>
              <w:rPr>
                <w:lang w:val="en-US"/>
              </w:rPr>
            </w:pPr>
            <w:r w:rsidRPr="00F5289E">
              <w:rPr>
                <w:lang w:val="en-US"/>
              </w:rPr>
              <w:t>Izv. prof.dr.sc. Slavica Vrsaljko</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289E" w:rsidRPr="00F5289E" w:rsidRDefault="00F5289E" w:rsidP="00F5289E">
            <w:pPr>
              <w:spacing w:after="200" w:line="276" w:lineRule="auto"/>
              <w:rPr>
                <w:lang w:val="en-US"/>
              </w:rPr>
            </w:pPr>
            <w:r w:rsidRPr="00F5289E">
              <w:rPr>
                <w:lang w:val="en-US"/>
              </w:rPr>
              <w:t>345-047</w:t>
            </w:r>
          </w:p>
        </w:tc>
      </w:tr>
    </w:tbl>
    <w:p w:rsidR="007F7B55" w:rsidRPr="00263D11" w:rsidRDefault="007F7B55" w:rsidP="007F7B55">
      <w:pPr>
        <w:rPr>
          <w:b/>
          <w:lang w:val="cs-CZ"/>
        </w:rPr>
      </w:pPr>
    </w:p>
    <w:p w:rsidR="007F7B55" w:rsidRPr="007F7B55" w:rsidRDefault="007F7B55" w:rsidP="007F7B55">
      <w:pPr>
        <w:rPr>
          <w:lang w:val="cs-CZ"/>
        </w:rPr>
      </w:pPr>
    </w:p>
    <w:p w:rsidR="007F7B55" w:rsidRDefault="007F7B5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Pr="007F7B55" w:rsidRDefault="00FC5805" w:rsidP="007F7B55">
      <w:pPr>
        <w:rPr>
          <w:lang w:val="cs-CZ"/>
        </w:rPr>
      </w:pPr>
    </w:p>
    <w:p w:rsidR="00B76FBA" w:rsidRDefault="00B76FBA" w:rsidP="007F7B55">
      <w:pPr>
        <w:rPr>
          <w:b/>
          <w:lang w:val="pl-PL"/>
        </w:rPr>
      </w:pPr>
    </w:p>
    <w:p w:rsidR="007F7B55" w:rsidRPr="007F7B55" w:rsidRDefault="007F7B55" w:rsidP="007F7B55">
      <w:pPr>
        <w:rPr>
          <w:b/>
          <w:lang w:val="cs-CZ"/>
        </w:rPr>
      </w:pPr>
      <w:r w:rsidRPr="007F7B55">
        <w:rPr>
          <w:b/>
          <w:lang w:val="pl-PL"/>
        </w:rPr>
        <w:lastRenderedPageBreak/>
        <w:t>RASPORED SATI ZA AKADEMSKU GODINU 2021./22.</w:t>
      </w:r>
    </w:p>
    <w:p w:rsidR="007F7B55" w:rsidRPr="007F7B55" w:rsidRDefault="007F7B55" w:rsidP="007F7B55">
      <w:pPr>
        <w:rPr>
          <w:b/>
          <w:lang w:val="pl-PL"/>
        </w:rPr>
      </w:pPr>
      <w:r w:rsidRPr="007F7B55">
        <w:rPr>
          <w:b/>
          <w:lang w:val="pl-PL"/>
        </w:rPr>
        <w:t xml:space="preserve"> 4. semestar (2. godina)</w:t>
      </w:r>
    </w:p>
    <w:p w:rsidR="007F7B55" w:rsidRPr="007F7B55" w:rsidRDefault="007F7B55" w:rsidP="007F7B55"/>
    <w:p w:rsidR="007F7B55" w:rsidRPr="007F7B55" w:rsidRDefault="007F7B55" w:rsidP="007F7B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432"/>
        <w:gridCol w:w="3067"/>
        <w:gridCol w:w="1406"/>
      </w:tblGrid>
      <w:tr w:rsidR="007F7B55" w:rsidRPr="007F7B55" w:rsidTr="007F7B55">
        <w:tc>
          <w:tcPr>
            <w:tcW w:w="1951"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pPr>
              <w:rPr>
                <w:b/>
                <w:bCs/>
              </w:rPr>
            </w:pPr>
            <w:r w:rsidRPr="007F7B55">
              <w:rPr>
                <w:b/>
                <w:bCs/>
              </w:rPr>
              <w:t>Sat</w:t>
            </w:r>
          </w:p>
        </w:tc>
        <w:tc>
          <w:tcPr>
            <w:tcW w:w="2432"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pPr>
              <w:rPr>
                <w:b/>
                <w:bCs/>
              </w:rPr>
            </w:pPr>
            <w:r w:rsidRPr="007F7B55">
              <w:rPr>
                <w:b/>
                <w:bCs/>
              </w:rPr>
              <w:t>Predavač</w:t>
            </w:r>
          </w:p>
        </w:tc>
        <w:tc>
          <w:tcPr>
            <w:tcW w:w="3067"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pPr>
              <w:rPr>
                <w:b/>
                <w:bCs/>
              </w:rPr>
            </w:pPr>
            <w:r w:rsidRPr="007F7B55">
              <w:rPr>
                <w:b/>
                <w:bCs/>
              </w:rPr>
              <w:t>Kolegij</w:t>
            </w:r>
          </w:p>
        </w:tc>
        <w:tc>
          <w:tcPr>
            <w:tcW w:w="1406"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pPr>
              <w:rPr>
                <w:b/>
                <w:bCs/>
              </w:rPr>
            </w:pPr>
            <w:r w:rsidRPr="007F7B55">
              <w:rPr>
                <w:b/>
                <w:bCs/>
              </w:rPr>
              <w:t>Dvorana</w:t>
            </w:r>
          </w:p>
        </w:tc>
      </w:tr>
      <w:tr w:rsidR="007F7B55" w:rsidRPr="007F7B55" w:rsidTr="007F7B55">
        <w:trPr>
          <w:cantSplit/>
        </w:trPr>
        <w:tc>
          <w:tcPr>
            <w:tcW w:w="8856" w:type="dxa"/>
            <w:gridSpan w:val="4"/>
            <w:tcBorders>
              <w:top w:val="single" w:sz="4" w:space="0" w:color="auto"/>
              <w:left w:val="single" w:sz="4" w:space="0" w:color="auto"/>
              <w:bottom w:val="single" w:sz="4" w:space="0" w:color="auto"/>
              <w:right w:val="single" w:sz="4" w:space="0" w:color="auto"/>
            </w:tcBorders>
            <w:shd w:val="clear" w:color="auto" w:fill="E0E0E0"/>
            <w:hideMark/>
          </w:tcPr>
          <w:p w:rsidR="007F7B55" w:rsidRPr="007F7B55" w:rsidRDefault="007F7B55" w:rsidP="007F7B55">
            <w:pPr>
              <w:rPr>
                <w:b/>
                <w:bCs/>
              </w:rPr>
            </w:pPr>
            <w:r w:rsidRPr="007F7B55">
              <w:rPr>
                <w:b/>
                <w:bCs/>
              </w:rPr>
              <w:t>PONEDJELJAK</w:t>
            </w:r>
          </w:p>
        </w:tc>
      </w:tr>
      <w:tr w:rsidR="007F7B55" w:rsidRPr="007F7B55" w:rsidTr="007F7B55">
        <w:trPr>
          <w:cantSplit/>
        </w:trPr>
        <w:tc>
          <w:tcPr>
            <w:tcW w:w="1951" w:type="dxa"/>
            <w:tcBorders>
              <w:top w:val="single" w:sz="4" w:space="0" w:color="auto"/>
              <w:left w:val="single" w:sz="4" w:space="0" w:color="auto"/>
              <w:bottom w:val="single" w:sz="4" w:space="0" w:color="auto"/>
              <w:right w:val="single" w:sz="4" w:space="0" w:color="auto"/>
            </w:tcBorders>
          </w:tcPr>
          <w:p w:rsidR="007F7B55" w:rsidRPr="007F7B55" w:rsidRDefault="007F7B55" w:rsidP="007F7B55"/>
        </w:tc>
        <w:tc>
          <w:tcPr>
            <w:tcW w:w="2432" w:type="dxa"/>
            <w:tcBorders>
              <w:top w:val="single" w:sz="4" w:space="0" w:color="auto"/>
              <w:left w:val="single" w:sz="4" w:space="0" w:color="auto"/>
              <w:bottom w:val="single" w:sz="4" w:space="0" w:color="auto"/>
              <w:right w:val="single" w:sz="4" w:space="0" w:color="auto"/>
            </w:tcBorders>
          </w:tcPr>
          <w:p w:rsidR="007F7B55" w:rsidRPr="007F7B55" w:rsidRDefault="007F7B55" w:rsidP="007F7B55"/>
        </w:tc>
        <w:tc>
          <w:tcPr>
            <w:tcW w:w="3067" w:type="dxa"/>
            <w:tcBorders>
              <w:top w:val="single" w:sz="4" w:space="0" w:color="auto"/>
              <w:left w:val="single" w:sz="4" w:space="0" w:color="auto"/>
              <w:bottom w:val="single" w:sz="4" w:space="0" w:color="auto"/>
              <w:right w:val="single" w:sz="4" w:space="0" w:color="auto"/>
            </w:tcBorders>
          </w:tcPr>
          <w:p w:rsidR="007F7B55" w:rsidRPr="007F7B55" w:rsidRDefault="007F7B55" w:rsidP="007F7B55"/>
        </w:tc>
        <w:tc>
          <w:tcPr>
            <w:tcW w:w="1406" w:type="dxa"/>
            <w:tcBorders>
              <w:top w:val="single" w:sz="4" w:space="0" w:color="auto"/>
              <w:left w:val="single" w:sz="4" w:space="0" w:color="auto"/>
              <w:bottom w:val="single" w:sz="4" w:space="0" w:color="auto"/>
              <w:right w:val="single" w:sz="4" w:space="0" w:color="auto"/>
            </w:tcBorders>
          </w:tcPr>
          <w:p w:rsidR="007F7B55" w:rsidRPr="007F7B55" w:rsidRDefault="007F7B55" w:rsidP="007F7B55"/>
        </w:tc>
      </w:tr>
      <w:tr w:rsidR="007F7B55" w:rsidRPr="007F7B55" w:rsidTr="007F7B55">
        <w:trPr>
          <w:cantSplit/>
        </w:trPr>
        <w:tc>
          <w:tcPr>
            <w:tcW w:w="8856" w:type="dxa"/>
            <w:gridSpan w:val="4"/>
            <w:tcBorders>
              <w:top w:val="single" w:sz="4" w:space="0" w:color="auto"/>
              <w:left w:val="single" w:sz="4" w:space="0" w:color="auto"/>
              <w:bottom w:val="single" w:sz="4" w:space="0" w:color="auto"/>
              <w:right w:val="single" w:sz="4" w:space="0" w:color="auto"/>
            </w:tcBorders>
            <w:shd w:val="clear" w:color="auto" w:fill="E0E0E0"/>
            <w:hideMark/>
          </w:tcPr>
          <w:p w:rsidR="007F7B55" w:rsidRPr="007F7B55" w:rsidRDefault="007F7B55" w:rsidP="007F7B55">
            <w:pPr>
              <w:rPr>
                <w:b/>
                <w:bCs/>
              </w:rPr>
            </w:pPr>
            <w:r w:rsidRPr="007F7B55">
              <w:rPr>
                <w:b/>
                <w:bCs/>
              </w:rPr>
              <w:t>UTORAK</w:t>
            </w:r>
          </w:p>
        </w:tc>
      </w:tr>
      <w:tr w:rsidR="007F7B55" w:rsidRPr="007F7B55" w:rsidTr="007F7B55">
        <w:tc>
          <w:tcPr>
            <w:tcW w:w="8856" w:type="dxa"/>
            <w:gridSpan w:val="4"/>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STRUČNA PRAKSA</w:t>
            </w:r>
          </w:p>
        </w:tc>
      </w:tr>
      <w:tr w:rsidR="007F7B55" w:rsidRPr="007F7B55" w:rsidTr="007F7B55">
        <w:trPr>
          <w:cantSplit/>
        </w:trPr>
        <w:tc>
          <w:tcPr>
            <w:tcW w:w="8856" w:type="dxa"/>
            <w:gridSpan w:val="4"/>
            <w:tcBorders>
              <w:top w:val="single" w:sz="4" w:space="0" w:color="auto"/>
              <w:left w:val="single" w:sz="4" w:space="0" w:color="auto"/>
              <w:bottom w:val="single" w:sz="4" w:space="0" w:color="auto"/>
              <w:right w:val="single" w:sz="4" w:space="0" w:color="auto"/>
            </w:tcBorders>
            <w:shd w:val="clear" w:color="auto" w:fill="E0E0E0"/>
            <w:hideMark/>
          </w:tcPr>
          <w:p w:rsidR="007F7B55" w:rsidRPr="007F7B55" w:rsidRDefault="007F7B55" w:rsidP="007F7B55">
            <w:pPr>
              <w:rPr>
                <w:b/>
                <w:bCs/>
              </w:rPr>
            </w:pPr>
            <w:r w:rsidRPr="007F7B55">
              <w:rPr>
                <w:b/>
                <w:bCs/>
              </w:rPr>
              <w:t>SRIJEDA</w:t>
            </w:r>
          </w:p>
        </w:tc>
      </w:tr>
      <w:tr w:rsidR="007F7B55" w:rsidRPr="007F7B55" w:rsidTr="007F7B55">
        <w:tc>
          <w:tcPr>
            <w:tcW w:w="1951" w:type="dxa"/>
            <w:tcBorders>
              <w:top w:val="single" w:sz="4" w:space="0" w:color="auto"/>
              <w:left w:val="single" w:sz="4" w:space="0" w:color="auto"/>
              <w:bottom w:val="single" w:sz="4" w:space="0" w:color="auto"/>
              <w:right w:val="single" w:sz="4" w:space="0" w:color="auto"/>
            </w:tcBorders>
          </w:tcPr>
          <w:p w:rsidR="007F7B55" w:rsidRPr="007F7B55" w:rsidRDefault="007F7B55" w:rsidP="007F7B55"/>
        </w:tc>
        <w:tc>
          <w:tcPr>
            <w:tcW w:w="2432" w:type="dxa"/>
            <w:tcBorders>
              <w:top w:val="single" w:sz="4" w:space="0" w:color="auto"/>
              <w:left w:val="single" w:sz="4" w:space="0" w:color="auto"/>
              <w:bottom w:val="single" w:sz="4" w:space="0" w:color="auto"/>
              <w:right w:val="single" w:sz="4" w:space="0" w:color="auto"/>
            </w:tcBorders>
          </w:tcPr>
          <w:p w:rsidR="007F7B55" w:rsidRPr="007F7B55" w:rsidRDefault="007F7B55" w:rsidP="007F7B55"/>
        </w:tc>
        <w:tc>
          <w:tcPr>
            <w:tcW w:w="3067" w:type="dxa"/>
            <w:tcBorders>
              <w:top w:val="single" w:sz="4" w:space="0" w:color="auto"/>
              <w:left w:val="single" w:sz="4" w:space="0" w:color="auto"/>
              <w:bottom w:val="single" w:sz="4" w:space="0" w:color="auto"/>
              <w:right w:val="single" w:sz="4" w:space="0" w:color="auto"/>
            </w:tcBorders>
          </w:tcPr>
          <w:p w:rsidR="007F7B55" w:rsidRPr="007F7B55" w:rsidRDefault="007F7B55" w:rsidP="007F7B55"/>
        </w:tc>
        <w:tc>
          <w:tcPr>
            <w:tcW w:w="1406" w:type="dxa"/>
            <w:tcBorders>
              <w:top w:val="single" w:sz="4" w:space="0" w:color="auto"/>
              <w:left w:val="single" w:sz="4" w:space="0" w:color="auto"/>
              <w:bottom w:val="single" w:sz="4" w:space="0" w:color="auto"/>
              <w:right w:val="single" w:sz="4" w:space="0" w:color="auto"/>
            </w:tcBorders>
          </w:tcPr>
          <w:p w:rsidR="007F7B55" w:rsidRPr="007F7B55" w:rsidRDefault="007F7B55" w:rsidP="007F7B55"/>
        </w:tc>
      </w:tr>
      <w:tr w:rsidR="007F7B55" w:rsidRPr="007F7B55" w:rsidTr="007F7B55">
        <w:trPr>
          <w:cantSplit/>
        </w:trPr>
        <w:tc>
          <w:tcPr>
            <w:tcW w:w="8856" w:type="dxa"/>
            <w:gridSpan w:val="4"/>
            <w:tcBorders>
              <w:top w:val="single" w:sz="4" w:space="0" w:color="auto"/>
              <w:left w:val="single" w:sz="4" w:space="0" w:color="auto"/>
              <w:bottom w:val="single" w:sz="4" w:space="0" w:color="auto"/>
              <w:right w:val="single" w:sz="4" w:space="0" w:color="auto"/>
            </w:tcBorders>
            <w:shd w:val="clear" w:color="auto" w:fill="E0E0E0"/>
            <w:hideMark/>
          </w:tcPr>
          <w:p w:rsidR="007F7B55" w:rsidRPr="007F7B55" w:rsidRDefault="007F7B55" w:rsidP="007F7B55">
            <w:pPr>
              <w:rPr>
                <w:b/>
                <w:bCs/>
              </w:rPr>
            </w:pPr>
            <w:r w:rsidRPr="007F7B55">
              <w:rPr>
                <w:b/>
                <w:bCs/>
              </w:rPr>
              <w:t>ČETVRTAK</w:t>
            </w:r>
          </w:p>
        </w:tc>
      </w:tr>
      <w:tr w:rsidR="007F7B55" w:rsidRPr="007F7B55" w:rsidTr="007F7B55">
        <w:tc>
          <w:tcPr>
            <w:tcW w:w="1951"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8,30-9,30</w:t>
            </w:r>
          </w:p>
        </w:tc>
        <w:tc>
          <w:tcPr>
            <w:tcW w:w="2432"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Marijana Miočić, prof.</w:t>
            </w:r>
          </w:p>
        </w:tc>
        <w:tc>
          <w:tcPr>
            <w:tcW w:w="3067"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Profesionalne kompetencije odgojitelja (S)</w:t>
            </w:r>
          </w:p>
        </w:tc>
        <w:tc>
          <w:tcPr>
            <w:tcW w:w="1406"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109</w:t>
            </w:r>
          </w:p>
        </w:tc>
      </w:tr>
      <w:tr w:rsidR="007F7B55" w:rsidRPr="007F7B55" w:rsidTr="007F7B55">
        <w:tc>
          <w:tcPr>
            <w:tcW w:w="1951"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bookmarkStart w:id="0" w:name="_GoBack"/>
            <w:bookmarkEnd w:id="0"/>
            <w:r w:rsidRPr="007F7B55">
              <w:t>9,30-11,00</w:t>
            </w:r>
          </w:p>
        </w:tc>
        <w:tc>
          <w:tcPr>
            <w:tcW w:w="2432"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Marijana Miočić, prof.</w:t>
            </w:r>
          </w:p>
        </w:tc>
        <w:tc>
          <w:tcPr>
            <w:tcW w:w="3067"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Profesionalne kompetencije odgojitelja (P)</w:t>
            </w:r>
          </w:p>
        </w:tc>
        <w:tc>
          <w:tcPr>
            <w:tcW w:w="1406"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109</w:t>
            </w:r>
          </w:p>
        </w:tc>
      </w:tr>
      <w:tr w:rsidR="007F7B55" w:rsidRPr="007F7B55" w:rsidTr="007F7B55">
        <w:trPr>
          <w:cantSplit/>
        </w:trPr>
        <w:tc>
          <w:tcPr>
            <w:tcW w:w="8856" w:type="dxa"/>
            <w:gridSpan w:val="4"/>
            <w:tcBorders>
              <w:top w:val="single" w:sz="4" w:space="0" w:color="auto"/>
              <w:left w:val="single" w:sz="4" w:space="0" w:color="auto"/>
              <w:bottom w:val="single" w:sz="4" w:space="0" w:color="auto"/>
              <w:right w:val="single" w:sz="4" w:space="0" w:color="auto"/>
            </w:tcBorders>
            <w:shd w:val="clear" w:color="auto" w:fill="E0E0E0"/>
            <w:hideMark/>
          </w:tcPr>
          <w:p w:rsidR="007F7B55" w:rsidRPr="007F7B55" w:rsidRDefault="007F7B55" w:rsidP="007F7B55">
            <w:pPr>
              <w:rPr>
                <w:b/>
                <w:bCs/>
              </w:rPr>
            </w:pPr>
            <w:r w:rsidRPr="007F7B55">
              <w:rPr>
                <w:b/>
                <w:bCs/>
              </w:rPr>
              <w:t>PETAK</w:t>
            </w:r>
          </w:p>
        </w:tc>
      </w:tr>
      <w:tr w:rsidR="007F7B55" w:rsidRPr="007F7B55" w:rsidTr="007F7B55">
        <w:tc>
          <w:tcPr>
            <w:tcW w:w="1951"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10,30-13,30</w:t>
            </w:r>
          </w:p>
        </w:tc>
        <w:tc>
          <w:tcPr>
            <w:tcW w:w="2432"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Izv.prof.dr.sc. Katica Balenović</w:t>
            </w:r>
          </w:p>
        </w:tc>
        <w:tc>
          <w:tcPr>
            <w:tcW w:w="3067"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Akademski diskurs na engleskom jeziku</w:t>
            </w:r>
          </w:p>
        </w:tc>
        <w:tc>
          <w:tcPr>
            <w:tcW w:w="1406"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pPr>
              <w:rPr>
                <w:lang w:val="en-GB"/>
              </w:rPr>
            </w:pPr>
            <w:r w:rsidRPr="007F7B55">
              <w:t>109</w:t>
            </w:r>
          </w:p>
        </w:tc>
      </w:tr>
      <w:tr w:rsidR="007F7B55" w:rsidRPr="007F7B55" w:rsidTr="007F7B55">
        <w:tc>
          <w:tcPr>
            <w:tcW w:w="1951"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14:30-16:00</w:t>
            </w:r>
          </w:p>
        </w:tc>
        <w:tc>
          <w:tcPr>
            <w:tcW w:w="2432"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 xml:space="preserve">Doc. dr.art. Marina Đira </w:t>
            </w:r>
          </w:p>
        </w:tc>
        <w:tc>
          <w:tcPr>
            <w:tcW w:w="3067"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Novi mediji i kreativne prakse (IZBORNI)</w:t>
            </w:r>
          </w:p>
        </w:tc>
        <w:tc>
          <w:tcPr>
            <w:tcW w:w="1406"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pPr>
              <w:rPr>
                <w:lang w:val="en-GB"/>
              </w:rPr>
            </w:pPr>
            <w:r w:rsidRPr="007F7B55">
              <w:t>109</w:t>
            </w:r>
          </w:p>
        </w:tc>
      </w:tr>
      <w:tr w:rsidR="007F7B55" w:rsidRPr="007F7B55" w:rsidTr="007F7B55">
        <w:tc>
          <w:tcPr>
            <w:tcW w:w="1951"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16:00-17:30</w:t>
            </w:r>
          </w:p>
        </w:tc>
        <w:tc>
          <w:tcPr>
            <w:tcW w:w="2432"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Doc.dr.sc. Donata Vidaković Samaržija</w:t>
            </w:r>
          </w:p>
        </w:tc>
        <w:tc>
          <w:tcPr>
            <w:tcW w:w="3067"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Ritmičke i plesne strukture u ranom i predškolskom odgoju i obrazovanju (IZBORNI)</w:t>
            </w:r>
          </w:p>
        </w:tc>
        <w:tc>
          <w:tcPr>
            <w:tcW w:w="1406"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pPr>
              <w:rPr>
                <w:lang w:val="en-GB"/>
              </w:rPr>
            </w:pPr>
            <w:r w:rsidRPr="007F7B55">
              <w:t>109</w:t>
            </w:r>
          </w:p>
        </w:tc>
      </w:tr>
      <w:tr w:rsidR="007F7B55" w:rsidRPr="007F7B55" w:rsidTr="007F7B55">
        <w:tc>
          <w:tcPr>
            <w:tcW w:w="1951"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17:30-19:00</w:t>
            </w:r>
          </w:p>
        </w:tc>
        <w:tc>
          <w:tcPr>
            <w:tcW w:w="2432"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Doc.dr.sc. Ante Delić</w:t>
            </w:r>
          </w:p>
        </w:tc>
        <w:tc>
          <w:tcPr>
            <w:tcW w:w="3067"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r w:rsidRPr="007F7B55">
              <w:t>Prostor, vrijeme  i identitet (IZBORNI)</w:t>
            </w:r>
          </w:p>
        </w:tc>
        <w:tc>
          <w:tcPr>
            <w:tcW w:w="1406" w:type="dxa"/>
            <w:tcBorders>
              <w:top w:val="single" w:sz="4" w:space="0" w:color="auto"/>
              <w:left w:val="single" w:sz="4" w:space="0" w:color="auto"/>
              <w:bottom w:val="single" w:sz="4" w:space="0" w:color="auto"/>
              <w:right w:val="single" w:sz="4" w:space="0" w:color="auto"/>
            </w:tcBorders>
            <w:hideMark/>
          </w:tcPr>
          <w:p w:rsidR="007F7B55" w:rsidRPr="007F7B55" w:rsidRDefault="007F7B55" w:rsidP="007F7B55">
            <w:pPr>
              <w:rPr>
                <w:lang w:val="en-GB"/>
              </w:rPr>
            </w:pPr>
            <w:r w:rsidRPr="007F7B55">
              <w:t>109</w:t>
            </w:r>
          </w:p>
        </w:tc>
      </w:tr>
    </w:tbl>
    <w:p w:rsidR="00FC5805" w:rsidRDefault="00FC5805" w:rsidP="007F7B55">
      <w:pPr>
        <w:rPr>
          <w:lang w:val="cs-CZ"/>
        </w:rPr>
      </w:pPr>
    </w:p>
    <w:p w:rsidR="00FC5805" w:rsidRDefault="00FC5805" w:rsidP="007F7B55">
      <w:pPr>
        <w:rPr>
          <w:lang w:val="cs-CZ"/>
        </w:rPr>
      </w:pPr>
    </w:p>
    <w:p w:rsidR="00FC5805" w:rsidRDefault="00FC5805" w:rsidP="007F7B55">
      <w:pPr>
        <w:rPr>
          <w:lang w:val="cs-CZ"/>
        </w:rPr>
      </w:pPr>
    </w:p>
    <w:p w:rsidR="00FC5805" w:rsidRPr="007F7B55" w:rsidRDefault="00FC5805" w:rsidP="007F7B55">
      <w:pPr>
        <w:rPr>
          <w:lang w:val="cs-CZ"/>
        </w:rPr>
      </w:pPr>
    </w:p>
    <w:p w:rsidR="007F7B55" w:rsidRPr="007F7B55" w:rsidRDefault="00FC5805" w:rsidP="007F7B55">
      <w:r>
        <w:lastRenderedPageBreak/>
        <w:t>Izvedbeni planovi :</w:t>
      </w:r>
    </w:p>
    <w:tbl>
      <w:tblPr>
        <w:tblStyle w:val="TableGrid1"/>
        <w:tblW w:w="9288" w:type="dxa"/>
        <w:tblLayout w:type="fixed"/>
        <w:tblLook w:val="04A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Sastavnica</w:t>
            </w:r>
          </w:p>
        </w:tc>
        <w:tc>
          <w:tcPr>
            <w:tcW w:w="5196" w:type="dxa"/>
            <w:gridSpan w:val="24"/>
            <w:vAlign w:val="center"/>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Odjel za izobrazbu učitelja i odgojitelja</w:t>
            </w:r>
          </w:p>
        </w:tc>
        <w:tc>
          <w:tcPr>
            <w:tcW w:w="758" w:type="dxa"/>
            <w:gridSpan w:val="5"/>
            <w:shd w:val="clear" w:color="auto" w:fill="F2F2F2" w:themeFill="background1" w:themeFillShade="F2"/>
          </w:tcPr>
          <w:p w:rsidR="007F7B55" w:rsidRPr="007F7B55" w:rsidRDefault="007F7B55" w:rsidP="007F7B55">
            <w:pPr>
              <w:spacing w:before="20" w:after="20"/>
              <w:jc w:val="center"/>
              <w:rPr>
                <w:rFonts w:ascii="Merriweather" w:hAnsi="Merriweather" w:cs="Times New Roman"/>
                <w:b/>
                <w:sz w:val="20"/>
              </w:rPr>
            </w:pPr>
            <w:r w:rsidRPr="007F7B55">
              <w:rPr>
                <w:rFonts w:ascii="Merriweather" w:hAnsi="Merriweather" w:cs="Times New Roman"/>
                <w:b/>
                <w:sz w:val="20"/>
              </w:rPr>
              <w:t>akad. god.</w:t>
            </w:r>
          </w:p>
        </w:tc>
        <w:tc>
          <w:tcPr>
            <w:tcW w:w="1532" w:type="dxa"/>
            <w:gridSpan w:val="4"/>
            <w:vAlign w:val="center"/>
          </w:tcPr>
          <w:p w:rsidR="007F7B55" w:rsidRPr="007F7B55" w:rsidRDefault="007F7B55" w:rsidP="007F7B55">
            <w:pPr>
              <w:spacing w:before="20" w:after="20"/>
              <w:jc w:val="center"/>
              <w:rPr>
                <w:rFonts w:ascii="Merriweather" w:hAnsi="Merriweather" w:cs="Times New Roman"/>
                <w:sz w:val="20"/>
              </w:rPr>
            </w:pPr>
            <w:r w:rsidRPr="007F7B55">
              <w:rPr>
                <w:rFonts w:ascii="Merriweather" w:hAnsi="Merriweather" w:cs="Times New Roman"/>
                <w:sz w:val="20"/>
              </w:rPr>
              <w:t>2021./2022.</w:t>
            </w:r>
          </w:p>
        </w:tc>
      </w:tr>
      <w:tr w:rsidR="007F7B55" w:rsidRPr="007F7B55" w:rsidTr="007F7B55">
        <w:trPr>
          <w:trHeight w:val="178"/>
        </w:trPr>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Naziv kolegija</w:t>
            </w:r>
          </w:p>
        </w:tc>
        <w:tc>
          <w:tcPr>
            <w:tcW w:w="5196" w:type="dxa"/>
            <w:gridSpan w:val="24"/>
            <w:vAlign w:val="center"/>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Profesionalne kompetencije odgojitelja</w:t>
            </w:r>
          </w:p>
        </w:tc>
        <w:tc>
          <w:tcPr>
            <w:tcW w:w="758" w:type="dxa"/>
            <w:gridSpan w:val="5"/>
            <w:shd w:val="clear" w:color="auto" w:fill="F2F2F2" w:themeFill="background1" w:themeFillShade="F2"/>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ECTS</w:t>
            </w:r>
          </w:p>
        </w:tc>
        <w:tc>
          <w:tcPr>
            <w:tcW w:w="1532" w:type="dxa"/>
            <w:gridSpan w:val="4"/>
          </w:tcPr>
          <w:p w:rsidR="007F7B55" w:rsidRPr="007F7B55" w:rsidRDefault="007F7B55" w:rsidP="007F7B55">
            <w:pPr>
              <w:spacing w:before="20" w:after="20"/>
              <w:jc w:val="center"/>
              <w:rPr>
                <w:rFonts w:ascii="Merriweather" w:hAnsi="Merriweather" w:cs="Times New Roman"/>
                <w:b/>
                <w:sz w:val="20"/>
              </w:rPr>
            </w:pPr>
            <w:r w:rsidRPr="007F7B55">
              <w:rPr>
                <w:rFonts w:ascii="Merriweather" w:hAnsi="Merriweather" w:cs="Times New Roman"/>
                <w:b/>
                <w:sz w:val="20"/>
              </w:rPr>
              <w:t>4</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Naziv studija</w:t>
            </w:r>
          </w:p>
        </w:tc>
        <w:tc>
          <w:tcPr>
            <w:tcW w:w="7486" w:type="dxa"/>
            <w:gridSpan w:val="33"/>
            <w:shd w:val="clear" w:color="auto" w:fill="FFFFFF" w:themeFill="background1"/>
            <w:vAlign w:val="center"/>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Diplomski studij ranog i predškolskog odgoja i obrazovanja</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szCs w:val="18"/>
              </w:rPr>
            </w:pPr>
            <w:r w:rsidRPr="007F7B55">
              <w:rPr>
                <w:rFonts w:ascii="Merriweather" w:hAnsi="Merriweather" w:cs="Times New Roman"/>
                <w:b/>
                <w:sz w:val="18"/>
                <w:szCs w:val="18"/>
              </w:rPr>
              <w:t>Razina studija</w:t>
            </w:r>
          </w:p>
        </w:tc>
        <w:tc>
          <w:tcPr>
            <w:tcW w:w="1729" w:type="dxa"/>
            <w:gridSpan w:val="9"/>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preddiplomski </w:t>
            </w:r>
          </w:p>
        </w:tc>
        <w:tc>
          <w:tcPr>
            <w:tcW w:w="1531" w:type="dxa"/>
            <w:gridSpan w:val="8"/>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diplomski</w:t>
            </w:r>
          </w:p>
        </w:tc>
        <w:tc>
          <w:tcPr>
            <w:tcW w:w="1936" w:type="dxa"/>
            <w:gridSpan w:val="7"/>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integrirani</w:t>
            </w:r>
          </w:p>
        </w:tc>
        <w:tc>
          <w:tcPr>
            <w:tcW w:w="2290" w:type="dxa"/>
            <w:gridSpan w:val="9"/>
            <w:shd w:val="clear" w:color="auto" w:fill="FFFFFF" w:themeFill="background1"/>
          </w:tcPr>
          <w:p w:rsidR="007F7B55" w:rsidRPr="007F7B55" w:rsidRDefault="00993EC1" w:rsidP="007F7B55">
            <w:pPr>
              <w:spacing w:before="20" w:after="20"/>
              <w:rPr>
                <w:rFonts w:ascii="Merriweather" w:hAnsi="Merriweather" w:cs="Times New Roman"/>
                <w:sz w:val="17"/>
                <w:szCs w:val="17"/>
              </w:rPr>
            </w:pPr>
            <w:sdt>
              <w:sdtPr>
                <w:rPr>
                  <w:rFonts w:ascii="Merriweather" w:hAnsi="Merriweather" w:cs="Times New Roman"/>
                  <w:sz w:val="17"/>
                  <w:szCs w:val="17"/>
                </w:rPr>
                <w:id w:val="893787010"/>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poslijediplomski</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szCs w:val="18"/>
              </w:rPr>
            </w:pPr>
            <w:r w:rsidRPr="007F7B55">
              <w:rPr>
                <w:rFonts w:ascii="Merriweather" w:hAnsi="Merriweather" w:cs="Times New Roman"/>
                <w:b/>
                <w:sz w:val="18"/>
                <w:szCs w:val="18"/>
              </w:rPr>
              <w:t>Godina studija</w:t>
            </w:r>
          </w:p>
        </w:tc>
        <w:tc>
          <w:tcPr>
            <w:tcW w:w="1495" w:type="dxa"/>
            <w:gridSpan w:val="7"/>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1.</w:t>
            </w:r>
          </w:p>
        </w:tc>
        <w:tc>
          <w:tcPr>
            <w:tcW w:w="1498" w:type="dxa"/>
            <w:gridSpan w:val="8"/>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2.</w:t>
            </w:r>
          </w:p>
        </w:tc>
        <w:tc>
          <w:tcPr>
            <w:tcW w:w="1497" w:type="dxa"/>
            <w:gridSpan w:val="6"/>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3.</w:t>
            </w:r>
          </w:p>
        </w:tc>
        <w:tc>
          <w:tcPr>
            <w:tcW w:w="1497" w:type="dxa"/>
            <w:gridSpan w:val="9"/>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4.</w:t>
            </w:r>
          </w:p>
        </w:tc>
        <w:tc>
          <w:tcPr>
            <w:tcW w:w="1499" w:type="dxa"/>
            <w:gridSpan w:val="3"/>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5.</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szCs w:val="18"/>
              </w:rPr>
            </w:pPr>
            <w:r w:rsidRPr="007F7B55">
              <w:rPr>
                <w:rFonts w:ascii="Merriweather" w:hAnsi="Merriweather" w:cs="Times New Roman"/>
                <w:b/>
                <w:sz w:val="18"/>
                <w:szCs w:val="18"/>
              </w:rPr>
              <w:t>Semestar</w:t>
            </w:r>
          </w:p>
        </w:tc>
        <w:tc>
          <w:tcPr>
            <w:tcW w:w="1066" w:type="dxa"/>
            <w:gridSpan w:val="3"/>
          </w:tcPr>
          <w:p w:rsidR="007F7B55" w:rsidRPr="007F7B55" w:rsidRDefault="00993EC1" w:rsidP="007F7B5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zimski</w:t>
            </w:r>
          </w:p>
          <w:p w:rsidR="007F7B55" w:rsidRPr="007F7B55" w:rsidRDefault="00993EC1" w:rsidP="007F7B55">
            <w:pPr>
              <w:spacing w:before="20" w:after="20"/>
              <w:rPr>
                <w:rFonts w:ascii="Merriweather" w:hAnsi="Merriweather" w:cs="Times New Roman"/>
                <w:b/>
                <w:sz w:val="20"/>
              </w:rPr>
            </w:pPr>
            <w:sdt>
              <w:sdtPr>
                <w:rPr>
                  <w:rFonts w:ascii="Merriweather" w:hAnsi="Merriweather" w:cs="Times New Roman"/>
                  <w:sz w:val="18"/>
                  <w:szCs w:val="20"/>
                </w:rPr>
                <w:id w:val="131295988"/>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ljetni</w:t>
            </w:r>
          </w:p>
        </w:tc>
        <w:tc>
          <w:tcPr>
            <w:tcW w:w="1069"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w:t>
            </w:r>
          </w:p>
        </w:tc>
        <w:tc>
          <w:tcPr>
            <w:tcW w:w="1069" w:type="dxa"/>
            <w:gridSpan w:val="5"/>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II.</w:t>
            </w:r>
          </w:p>
        </w:tc>
        <w:tc>
          <w:tcPr>
            <w:tcW w:w="1069" w:type="dxa"/>
            <w:gridSpan w:val="4"/>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III.</w:t>
            </w:r>
          </w:p>
        </w:tc>
        <w:tc>
          <w:tcPr>
            <w:tcW w:w="1069" w:type="dxa"/>
            <w:gridSpan w:val="5"/>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IV.</w:t>
            </w:r>
          </w:p>
        </w:tc>
        <w:tc>
          <w:tcPr>
            <w:tcW w:w="1041"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V.</w:t>
            </w:r>
          </w:p>
        </w:tc>
        <w:tc>
          <w:tcPr>
            <w:tcW w:w="1103" w:type="dxa"/>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VI.</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szCs w:val="18"/>
              </w:rPr>
            </w:pPr>
            <w:r w:rsidRPr="007F7B55">
              <w:rPr>
                <w:rFonts w:ascii="Merriweather" w:hAnsi="Merriweather" w:cs="Times New Roman"/>
                <w:b/>
                <w:sz w:val="18"/>
                <w:szCs w:val="18"/>
              </w:rPr>
              <w:t>Status kolegija</w:t>
            </w:r>
          </w:p>
        </w:tc>
        <w:tc>
          <w:tcPr>
            <w:tcW w:w="1066"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obvezni kolegij</w:t>
            </w:r>
          </w:p>
        </w:tc>
        <w:tc>
          <w:tcPr>
            <w:tcW w:w="1069" w:type="dxa"/>
            <w:gridSpan w:val="8"/>
            <w:vAlign w:val="center"/>
          </w:tcPr>
          <w:p w:rsidR="007F7B55" w:rsidRPr="007F7B55" w:rsidRDefault="00993EC1" w:rsidP="007F7B55">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izborni kolegij</w:t>
            </w:r>
          </w:p>
        </w:tc>
        <w:tc>
          <w:tcPr>
            <w:tcW w:w="2832" w:type="dxa"/>
            <w:gridSpan w:val="11"/>
            <w:vAlign w:val="center"/>
          </w:tcPr>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7F7B55" w:rsidRPr="007F7B55" w:rsidRDefault="007F7B55" w:rsidP="007F7B55">
            <w:pPr>
              <w:tabs>
                <w:tab w:val="left" w:pos="1218"/>
              </w:tabs>
              <w:spacing w:before="20" w:after="20"/>
              <w:jc w:val="center"/>
              <w:rPr>
                <w:rFonts w:ascii="Merriweather" w:hAnsi="Merriweather" w:cs="Times New Roman"/>
                <w:sz w:val="17"/>
                <w:szCs w:val="17"/>
              </w:rPr>
            </w:pPr>
            <w:r w:rsidRPr="007F7B55">
              <w:rPr>
                <w:rFonts w:ascii="Merriweather" w:hAnsi="Merriweather" w:cs="Times New Roman"/>
                <w:b/>
                <w:sz w:val="17"/>
                <w:szCs w:val="17"/>
              </w:rPr>
              <w:t>Nastavničke kompetencije</w:t>
            </w:r>
          </w:p>
        </w:tc>
        <w:tc>
          <w:tcPr>
            <w:tcW w:w="1103" w:type="dxa"/>
            <w:vAlign w:val="center"/>
          </w:tcPr>
          <w:p w:rsidR="007F7B55" w:rsidRPr="007F7B55" w:rsidRDefault="00993EC1" w:rsidP="007F7B5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DA</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NE</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 xml:space="preserve">Opterećenje </w:t>
            </w:r>
          </w:p>
        </w:tc>
        <w:tc>
          <w:tcPr>
            <w:tcW w:w="413" w:type="dxa"/>
          </w:tcPr>
          <w:p w:rsidR="007F7B55" w:rsidRPr="007F7B55" w:rsidRDefault="007F7B55" w:rsidP="007F7B55">
            <w:pPr>
              <w:spacing w:before="20" w:after="20"/>
              <w:jc w:val="center"/>
              <w:rPr>
                <w:rFonts w:ascii="Merriweather" w:hAnsi="Merriweather" w:cs="Times New Roman"/>
                <w:sz w:val="16"/>
                <w:szCs w:val="16"/>
              </w:rPr>
            </w:pPr>
            <w:r w:rsidRPr="007F7B55">
              <w:rPr>
                <w:rFonts w:ascii="Merriweather" w:hAnsi="Merriweather" w:cs="Times New Roman"/>
                <w:sz w:val="16"/>
                <w:szCs w:val="16"/>
              </w:rPr>
              <w:t>30</w:t>
            </w:r>
          </w:p>
        </w:tc>
        <w:tc>
          <w:tcPr>
            <w:tcW w:w="416" w:type="dxa"/>
          </w:tcPr>
          <w:p w:rsidR="007F7B55" w:rsidRPr="007F7B55" w:rsidRDefault="007F7B55" w:rsidP="007F7B55">
            <w:pPr>
              <w:spacing w:before="20" w:after="20"/>
              <w:jc w:val="center"/>
              <w:rPr>
                <w:rFonts w:ascii="Merriweather" w:hAnsi="Merriweather" w:cs="Times New Roman"/>
                <w:b/>
                <w:sz w:val="18"/>
                <w:szCs w:val="20"/>
              </w:rPr>
            </w:pPr>
            <w:r w:rsidRPr="007F7B55">
              <w:rPr>
                <w:rFonts w:ascii="Merriweather" w:hAnsi="Merriweather" w:cs="Times New Roman"/>
                <w:b/>
                <w:sz w:val="18"/>
                <w:szCs w:val="20"/>
              </w:rPr>
              <w:t>P</w:t>
            </w:r>
          </w:p>
        </w:tc>
        <w:tc>
          <w:tcPr>
            <w:tcW w:w="416" w:type="dxa"/>
            <w:gridSpan w:val="2"/>
          </w:tcPr>
          <w:p w:rsidR="007F7B55" w:rsidRPr="007F7B55" w:rsidRDefault="007F7B55" w:rsidP="007F7B55">
            <w:pPr>
              <w:spacing w:before="20" w:after="20"/>
              <w:jc w:val="center"/>
              <w:rPr>
                <w:rFonts w:ascii="Merriweather" w:hAnsi="Merriweather" w:cs="Times New Roman"/>
                <w:sz w:val="16"/>
                <w:szCs w:val="20"/>
              </w:rPr>
            </w:pPr>
            <w:r w:rsidRPr="007F7B55">
              <w:rPr>
                <w:rFonts w:ascii="Merriweather" w:hAnsi="Merriweather" w:cs="Times New Roman"/>
                <w:sz w:val="16"/>
                <w:szCs w:val="20"/>
              </w:rPr>
              <w:t>15</w:t>
            </w:r>
          </w:p>
        </w:tc>
        <w:tc>
          <w:tcPr>
            <w:tcW w:w="415" w:type="dxa"/>
            <w:gridSpan w:val="4"/>
          </w:tcPr>
          <w:p w:rsidR="007F7B55" w:rsidRPr="007F7B55" w:rsidRDefault="007F7B55" w:rsidP="007F7B55">
            <w:pPr>
              <w:spacing w:before="20" w:after="20"/>
              <w:jc w:val="center"/>
              <w:rPr>
                <w:rFonts w:ascii="Merriweather" w:hAnsi="Merriweather" w:cs="Times New Roman"/>
                <w:b/>
                <w:sz w:val="18"/>
                <w:szCs w:val="20"/>
              </w:rPr>
            </w:pPr>
            <w:r w:rsidRPr="007F7B55">
              <w:rPr>
                <w:rFonts w:ascii="Merriweather" w:hAnsi="Merriweather" w:cs="Times New Roman"/>
                <w:b/>
                <w:sz w:val="18"/>
                <w:szCs w:val="20"/>
              </w:rPr>
              <w:t>S</w:t>
            </w:r>
          </w:p>
        </w:tc>
        <w:tc>
          <w:tcPr>
            <w:tcW w:w="420" w:type="dxa"/>
            <w:gridSpan w:val="2"/>
          </w:tcPr>
          <w:p w:rsidR="007F7B55" w:rsidRPr="007F7B55" w:rsidRDefault="007F7B55" w:rsidP="007F7B55">
            <w:pPr>
              <w:spacing w:before="20" w:after="20"/>
              <w:jc w:val="center"/>
              <w:rPr>
                <w:rFonts w:ascii="Merriweather" w:hAnsi="Merriweather" w:cs="Times New Roman"/>
                <w:sz w:val="16"/>
                <w:szCs w:val="20"/>
              </w:rPr>
            </w:pPr>
          </w:p>
        </w:tc>
        <w:tc>
          <w:tcPr>
            <w:tcW w:w="416" w:type="dxa"/>
            <w:gridSpan w:val="2"/>
          </w:tcPr>
          <w:p w:rsidR="007F7B55" w:rsidRPr="007F7B55" w:rsidRDefault="007F7B55" w:rsidP="007F7B55">
            <w:pPr>
              <w:spacing w:before="20" w:after="20"/>
              <w:jc w:val="center"/>
              <w:rPr>
                <w:rFonts w:ascii="Merriweather" w:hAnsi="Merriweather" w:cs="Times New Roman"/>
                <w:b/>
                <w:sz w:val="18"/>
                <w:szCs w:val="20"/>
              </w:rPr>
            </w:pPr>
            <w:r w:rsidRPr="007F7B55">
              <w:rPr>
                <w:rFonts w:ascii="Merriweather" w:hAnsi="Merriweather" w:cs="Times New Roman"/>
                <w:b/>
                <w:sz w:val="18"/>
                <w:szCs w:val="20"/>
              </w:rPr>
              <w:t>V</w:t>
            </w:r>
          </w:p>
        </w:tc>
        <w:tc>
          <w:tcPr>
            <w:tcW w:w="3178" w:type="dxa"/>
            <w:gridSpan w:val="15"/>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szCs w:val="20"/>
              </w:rPr>
            </w:pPr>
            <w:r w:rsidRPr="007F7B55">
              <w:rPr>
                <w:rFonts w:ascii="Merriweather" w:hAnsi="Merriweather" w:cs="Times New Roman"/>
                <w:b/>
                <w:sz w:val="18"/>
                <w:szCs w:val="20"/>
              </w:rPr>
              <w:t>Mrežne stranice kolegija</w:t>
            </w:r>
          </w:p>
        </w:tc>
        <w:tc>
          <w:tcPr>
            <w:tcW w:w="1812" w:type="dxa"/>
            <w:gridSpan w:val="6"/>
          </w:tcPr>
          <w:p w:rsidR="007F7B55" w:rsidRPr="007F7B55" w:rsidRDefault="00993EC1" w:rsidP="007F7B5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DA </w:t>
            </w:r>
            <w:sdt>
              <w:sdtPr>
                <w:rPr>
                  <w:rFonts w:ascii="Merriweather" w:hAnsi="Merriweather" w:cs="Times New Roman"/>
                  <w:sz w:val="18"/>
                  <w:szCs w:val="20"/>
                </w:rPr>
                <w:id w:val="-419796202"/>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NE</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Mjesto i vrijeme izvođenja nastave</w:t>
            </w:r>
          </w:p>
        </w:tc>
        <w:tc>
          <w:tcPr>
            <w:tcW w:w="2496" w:type="dxa"/>
            <w:gridSpan w:val="12"/>
            <w:vAlign w:val="center"/>
          </w:tcPr>
          <w:p w:rsidR="007F7B55" w:rsidRPr="007F7B55" w:rsidRDefault="007F7B55" w:rsidP="007F7B55">
            <w:pPr>
              <w:spacing w:before="20" w:after="20"/>
              <w:rPr>
                <w:rFonts w:ascii="Merriweather" w:hAnsi="Merriweather" w:cs="Times New Roman"/>
                <w:sz w:val="18"/>
                <w:szCs w:val="20"/>
              </w:rPr>
            </w:pPr>
            <w:r w:rsidRPr="007F7B55">
              <w:rPr>
                <w:rFonts w:ascii="Merriweather" w:hAnsi="Merriweather" w:cs="Times New Roman"/>
                <w:sz w:val="18"/>
                <w:szCs w:val="20"/>
              </w:rPr>
              <w:t xml:space="preserve">Četvrtak 8.30-11.00 sati </w:t>
            </w:r>
          </w:p>
          <w:p w:rsidR="007F7B55" w:rsidRPr="007F7B55" w:rsidRDefault="007F7B55" w:rsidP="007F7B55">
            <w:pPr>
              <w:spacing w:before="20" w:after="20"/>
              <w:rPr>
                <w:rFonts w:ascii="Merriweather" w:hAnsi="Merriweather" w:cs="Times New Roman"/>
                <w:sz w:val="18"/>
                <w:szCs w:val="20"/>
              </w:rPr>
            </w:pPr>
            <w:r w:rsidRPr="007F7B55">
              <w:rPr>
                <w:rFonts w:ascii="Merriweather" w:hAnsi="Merriweather" w:cs="Times New Roman"/>
                <w:sz w:val="18"/>
                <w:szCs w:val="20"/>
              </w:rPr>
              <w:t>Dvorana 109</w:t>
            </w:r>
          </w:p>
        </w:tc>
        <w:tc>
          <w:tcPr>
            <w:tcW w:w="2471" w:type="dxa"/>
            <w:gridSpan w:val="10"/>
            <w:shd w:val="clear" w:color="auto" w:fill="F2F2F2" w:themeFill="background1" w:themeFillShade="F2"/>
            <w:vAlign w:val="center"/>
          </w:tcPr>
          <w:p w:rsidR="007F7B55" w:rsidRPr="007F7B55" w:rsidRDefault="007F7B55" w:rsidP="007F7B55">
            <w:pPr>
              <w:spacing w:before="20" w:after="20"/>
              <w:jc w:val="center"/>
              <w:rPr>
                <w:rFonts w:ascii="Merriweather" w:hAnsi="Merriweather" w:cs="Times New Roman"/>
                <w:b/>
                <w:sz w:val="18"/>
              </w:rPr>
            </w:pPr>
            <w:r w:rsidRPr="007F7B55">
              <w:rPr>
                <w:rFonts w:ascii="Merriweather" w:hAnsi="Merriweather" w:cs="Times New Roman"/>
                <w:b/>
                <w:sz w:val="18"/>
              </w:rPr>
              <w:t>Jezik/jezici na kojima se izvodi kolegij</w:t>
            </w:r>
          </w:p>
        </w:tc>
        <w:tc>
          <w:tcPr>
            <w:tcW w:w="2519" w:type="dxa"/>
            <w:gridSpan w:val="11"/>
            <w:vAlign w:val="center"/>
          </w:tcPr>
          <w:p w:rsidR="007F7B55" w:rsidRPr="007F7B55" w:rsidRDefault="007F7B55" w:rsidP="007F7B55">
            <w:pPr>
              <w:spacing w:before="20" w:after="20"/>
              <w:rPr>
                <w:rFonts w:ascii="Merriweather" w:hAnsi="Merriweather" w:cs="Times New Roman"/>
                <w:sz w:val="18"/>
                <w:szCs w:val="20"/>
              </w:rPr>
            </w:pPr>
            <w:r w:rsidRPr="007F7B55">
              <w:rPr>
                <w:rFonts w:ascii="Merriweather" w:hAnsi="Merriweather" w:cs="Times New Roman"/>
                <w:sz w:val="18"/>
                <w:szCs w:val="20"/>
              </w:rPr>
              <w:t>hrvatski jezik</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Početak nastave</w:t>
            </w:r>
          </w:p>
        </w:tc>
        <w:tc>
          <w:tcPr>
            <w:tcW w:w="2496" w:type="dxa"/>
            <w:gridSpan w:val="12"/>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3.3.2022.</w:t>
            </w:r>
          </w:p>
        </w:tc>
        <w:tc>
          <w:tcPr>
            <w:tcW w:w="2471" w:type="dxa"/>
            <w:gridSpan w:val="10"/>
            <w:shd w:val="clear" w:color="auto" w:fill="F2F2F2" w:themeFill="background1" w:themeFillShade="F2"/>
          </w:tcPr>
          <w:p w:rsidR="007F7B55" w:rsidRPr="007F7B55" w:rsidRDefault="007F7B55" w:rsidP="007F7B55">
            <w:pPr>
              <w:tabs>
                <w:tab w:val="left" w:pos="1218"/>
              </w:tabs>
              <w:spacing w:before="20" w:after="20"/>
              <w:jc w:val="right"/>
              <w:rPr>
                <w:rFonts w:ascii="Merriweather" w:hAnsi="Merriweather" w:cs="Times New Roman"/>
                <w:b/>
                <w:sz w:val="18"/>
              </w:rPr>
            </w:pPr>
            <w:r w:rsidRPr="007F7B55">
              <w:rPr>
                <w:rFonts w:ascii="Merriweather" w:hAnsi="Merriweather" w:cs="Times New Roman"/>
                <w:b/>
                <w:sz w:val="18"/>
              </w:rPr>
              <w:t>Završetak nastave</w:t>
            </w:r>
          </w:p>
        </w:tc>
        <w:tc>
          <w:tcPr>
            <w:tcW w:w="2519" w:type="dxa"/>
            <w:gridSpan w:val="11"/>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10.6.2022.</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Preduvjeti za upis</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nema</w:t>
            </w:r>
          </w:p>
        </w:tc>
      </w:tr>
      <w:tr w:rsidR="007F7B55" w:rsidRPr="007F7B55" w:rsidTr="007F7B55">
        <w:tc>
          <w:tcPr>
            <w:tcW w:w="9288" w:type="dxa"/>
            <w:gridSpan w:val="34"/>
            <w:shd w:val="clear" w:color="auto" w:fill="D9D9D9" w:themeFill="background1" w:themeFillShade="D9"/>
          </w:tcPr>
          <w:p w:rsidR="007F7B55" w:rsidRPr="007F7B55" w:rsidRDefault="007F7B55" w:rsidP="007F7B55">
            <w:pPr>
              <w:spacing w:before="20" w:after="20"/>
              <w:rPr>
                <w:rFonts w:ascii="Merriweather" w:hAnsi="Merriweather" w:cs="Times New Roman"/>
                <w:sz w:val="18"/>
                <w:szCs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Nositelj kolegija</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Doc.dr.sc. Violeta Valjan Vukić</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rPr>
            </w:pPr>
            <w:r w:rsidRPr="007F7B55">
              <w:rPr>
                <w:rFonts w:ascii="Merriweather" w:hAnsi="Merriweather" w:cs="Times New Roman"/>
                <w:b/>
                <w:sz w:val="18"/>
              </w:rPr>
              <w:t>E-mail</w:t>
            </w:r>
          </w:p>
        </w:tc>
        <w:tc>
          <w:tcPr>
            <w:tcW w:w="3693" w:type="dxa"/>
            <w:gridSpan w:val="18"/>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vvukic@unizd.hr</w:t>
            </w:r>
          </w:p>
        </w:tc>
        <w:tc>
          <w:tcPr>
            <w:tcW w:w="1503" w:type="dxa"/>
            <w:gridSpan w:val="6"/>
            <w:shd w:val="clear" w:color="auto" w:fill="F2F2F2" w:themeFill="background1" w:themeFillShade="F2"/>
          </w:tcPr>
          <w:p w:rsidR="007F7B55" w:rsidRPr="007F7B55" w:rsidRDefault="007F7B55" w:rsidP="007F7B55">
            <w:pPr>
              <w:tabs>
                <w:tab w:val="left" w:pos="1218"/>
              </w:tabs>
              <w:spacing w:before="20" w:after="20"/>
              <w:rPr>
                <w:rFonts w:ascii="Merriweather" w:hAnsi="Merriweather" w:cs="Times New Roman"/>
                <w:b/>
                <w:sz w:val="18"/>
              </w:rPr>
            </w:pPr>
            <w:r w:rsidRPr="007F7B55">
              <w:rPr>
                <w:rFonts w:ascii="Merriweather" w:hAnsi="Merriweather" w:cs="Times New Roman"/>
                <w:b/>
                <w:sz w:val="18"/>
              </w:rPr>
              <w:t>Konzultacije</w:t>
            </w:r>
          </w:p>
        </w:tc>
        <w:tc>
          <w:tcPr>
            <w:tcW w:w="2290" w:type="dxa"/>
            <w:gridSpan w:val="9"/>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Izvođač kolegija</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Marijana Miočić</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rPr>
            </w:pPr>
            <w:r w:rsidRPr="007F7B55">
              <w:rPr>
                <w:rFonts w:ascii="Merriweather" w:hAnsi="Merriweather" w:cs="Times New Roman"/>
                <w:b/>
                <w:sz w:val="18"/>
              </w:rPr>
              <w:t>E-mail</w:t>
            </w:r>
          </w:p>
        </w:tc>
        <w:tc>
          <w:tcPr>
            <w:tcW w:w="3693" w:type="dxa"/>
            <w:gridSpan w:val="18"/>
            <w:vAlign w:val="center"/>
          </w:tcPr>
          <w:p w:rsidR="007F7B55" w:rsidRPr="007F7B55" w:rsidRDefault="00993EC1" w:rsidP="007F7B55">
            <w:pPr>
              <w:tabs>
                <w:tab w:val="left" w:pos="1218"/>
              </w:tabs>
              <w:spacing w:before="20" w:after="20"/>
              <w:rPr>
                <w:rFonts w:ascii="Merriweather" w:hAnsi="Merriweather" w:cs="Times New Roman"/>
                <w:sz w:val="18"/>
              </w:rPr>
            </w:pPr>
            <w:hyperlink r:id="rId9" w:history="1">
              <w:r w:rsidR="007F7B55" w:rsidRPr="007F7B55">
                <w:rPr>
                  <w:rFonts w:ascii="Merriweather" w:hAnsi="Merriweather" w:cs="Times New Roman"/>
                  <w:color w:val="0000FF" w:themeColor="hyperlink"/>
                  <w:sz w:val="18"/>
                  <w:u w:val="single"/>
                </w:rPr>
                <w:t>mmiocic7@unizd.hr</w:t>
              </w:r>
            </w:hyperlink>
          </w:p>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marijanamiocic@yahoo.com</w:t>
            </w:r>
          </w:p>
        </w:tc>
        <w:tc>
          <w:tcPr>
            <w:tcW w:w="1503" w:type="dxa"/>
            <w:gridSpan w:val="6"/>
            <w:shd w:val="clear" w:color="auto" w:fill="F2F2F2" w:themeFill="background1" w:themeFillShade="F2"/>
          </w:tcPr>
          <w:p w:rsidR="007F7B55" w:rsidRPr="007F7B55" w:rsidRDefault="007F7B55" w:rsidP="007F7B55">
            <w:pPr>
              <w:tabs>
                <w:tab w:val="left" w:pos="1218"/>
              </w:tabs>
              <w:spacing w:before="20" w:after="20"/>
              <w:rPr>
                <w:rFonts w:ascii="Merriweather" w:hAnsi="Merriweather" w:cs="Times New Roman"/>
                <w:b/>
                <w:sz w:val="18"/>
              </w:rPr>
            </w:pPr>
            <w:r w:rsidRPr="007F7B55">
              <w:rPr>
                <w:rFonts w:ascii="Merriweather" w:hAnsi="Merriweather" w:cs="Times New Roman"/>
                <w:b/>
                <w:sz w:val="18"/>
              </w:rPr>
              <w:t>Konzultacije</w:t>
            </w:r>
          </w:p>
        </w:tc>
        <w:tc>
          <w:tcPr>
            <w:tcW w:w="2290" w:type="dxa"/>
            <w:gridSpan w:val="9"/>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Utorak 13.00-14.00</w:t>
            </w:r>
          </w:p>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15.30 – 16.30</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Suradnici na kolegiju</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rPr>
            </w:pPr>
            <w:r w:rsidRPr="007F7B55">
              <w:rPr>
                <w:rFonts w:ascii="Merriweather" w:hAnsi="Merriweather" w:cs="Times New Roman"/>
                <w:b/>
                <w:sz w:val="18"/>
              </w:rPr>
              <w:t>E-mail</w:t>
            </w:r>
          </w:p>
        </w:tc>
        <w:tc>
          <w:tcPr>
            <w:tcW w:w="3693" w:type="dxa"/>
            <w:gridSpan w:val="18"/>
            <w:vAlign w:val="center"/>
          </w:tcPr>
          <w:p w:rsidR="007F7B55" w:rsidRPr="007F7B55" w:rsidRDefault="007F7B55" w:rsidP="007F7B5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7F7B55" w:rsidRPr="007F7B55" w:rsidRDefault="007F7B55" w:rsidP="007F7B55">
            <w:pPr>
              <w:tabs>
                <w:tab w:val="left" w:pos="1218"/>
              </w:tabs>
              <w:spacing w:before="20" w:after="20"/>
              <w:rPr>
                <w:rFonts w:ascii="Merriweather" w:hAnsi="Merriweather" w:cs="Times New Roman"/>
                <w:b/>
                <w:sz w:val="18"/>
              </w:rPr>
            </w:pPr>
            <w:r w:rsidRPr="007F7B55">
              <w:rPr>
                <w:rFonts w:ascii="Merriweather" w:hAnsi="Merriweather" w:cs="Times New Roman"/>
                <w:b/>
                <w:sz w:val="18"/>
              </w:rPr>
              <w:t>Konzultacije</w:t>
            </w:r>
          </w:p>
        </w:tc>
        <w:tc>
          <w:tcPr>
            <w:tcW w:w="2290" w:type="dxa"/>
            <w:gridSpan w:val="9"/>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Suradnici na kolegiju</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rPr>
            </w:pPr>
            <w:r w:rsidRPr="007F7B55">
              <w:rPr>
                <w:rFonts w:ascii="Merriweather" w:hAnsi="Merriweather" w:cs="Times New Roman"/>
                <w:b/>
                <w:sz w:val="18"/>
              </w:rPr>
              <w:t>E-mail</w:t>
            </w:r>
          </w:p>
        </w:tc>
        <w:tc>
          <w:tcPr>
            <w:tcW w:w="3693" w:type="dxa"/>
            <w:gridSpan w:val="18"/>
            <w:vAlign w:val="center"/>
          </w:tcPr>
          <w:p w:rsidR="007F7B55" w:rsidRPr="007F7B55" w:rsidRDefault="007F7B55" w:rsidP="007F7B5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7F7B55" w:rsidRPr="007F7B55" w:rsidRDefault="007F7B55" w:rsidP="007F7B55">
            <w:pPr>
              <w:tabs>
                <w:tab w:val="left" w:pos="1218"/>
              </w:tabs>
              <w:spacing w:before="20" w:after="20"/>
              <w:rPr>
                <w:rFonts w:ascii="Merriweather" w:hAnsi="Merriweather" w:cs="Times New Roman"/>
                <w:b/>
                <w:sz w:val="18"/>
              </w:rPr>
            </w:pPr>
            <w:r w:rsidRPr="007F7B55">
              <w:rPr>
                <w:rFonts w:ascii="Merriweather" w:hAnsi="Merriweather" w:cs="Times New Roman"/>
                <w:b/>
                <w:sz w:val="18"/>
              </w:rPr>
              <w:t>Konzultacije</w:t>
            </w:r>
          </w:p>
        </w:tc>
        <w:tc>
          <w:tcPr>
            <w:tcW w:w="2290" w:type="dxa"/>
            <w:gridSpan w:val="9"/>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9288" w:type="dxa"/>
            <w:gridSpan w:val="34"/>
            <w:shd w:val="clear" w:color="auto" w:fill="D9D9D9" w:themeFill="background1" w:themeFillShade="D9"/>
          </w:tcPr>
          <w:p w:rsidR="007F7B55" w:rsidRPr="007F7B55" w:rsidRDefault="007F7B55" w:rsidP="007F7B55">
            <w:pPr>
              <w:tabs>
                <w:tab w:val="left" w:pos="1218"/>
              </w:tabs>
              <w:spacing w:before="20" w:after="20"/>
              <w:rPr>
                <w:rFonts w:ascii="Merriweather" w:hAnsi="Merriweather" w:cs="Times New Roman"/>
                <w:sz w:val="18"/>
                <w:szCs w:val="18"/>
              </w:rPr>
            </w:pPr>
          </w:p>
        </w:tc>
      </w:tr>
      <w:tr w:rsidR="007F7B55" w:rsidRPr="007F7B55" w:rsidTr="007F7B55">
        <w:tc>
          <w:tcPr>
            <w:tcW w:w="1802" w:type="dxa"/>
            <w:vMerge w:val="restart"/>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Vrste izvođenja nastave</w:t>
            </w: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predavanja</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seminari i radionice</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vježbe</w:t>
            </w:r>
          </w:p>
        </w:tc>
        <w:tc>
          <w:tcPr>
            <w:tcW w:w="1497" w:type="dxa"/>
            <w:gridSpan w:val="9"/>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obrazovanje na daljinu</w:t>
            </w:r>
          </w:p>
        </w:tc>
        <w:tc>
          <w:tcPr>
            <w:tcW w:w="1499"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terenska nastava</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samostalni zadaci</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multimedija i mreža</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laboratorij</w:t>
            </w:r>
          </w:p>
        </w:tc>
        <w:tc>
          <w:tcPr>
            <w:tcW w:w="1497" w:type="dxa"/>
            <w:gridSpan w:val="9"/>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mentorski rad</w:t>
            </w:r>
          </w:p>
        </w:tc>
        <w:tc>
          <w:tcPr>
            <w:tcW w:w="1499"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ostalo</w:t>
            </w:r>
          </w:p>
        </w:tc>
      </w:tr>
      <w:tr w:rsidR="007F7B55" w:rsidRPr="007F7B55" w:rsidTr="007F7B55">
        <w:tc>
          <w:tcPr>
            <w:tcW w:w="3297" w:type="dxa"/>
            <w:gridSpan w:val="8"/>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Ishodi učenja kolegija</w:t>
            </w:r>
          </w:p>
        </w:tc>
        <w:tc>
          <w:tcPr>
            <w:tcW w:w="5991" w:type="dxa"/>
            <w:gridSpan w:val="26"/>
            <w:vAlign w:val="center"/>
          </w:tcPr>
          <w:p w:rsidR="007F7B55" w:rsidRPr="007F7B55" w:rsidRDefault="007F7B55" w:rsidP="007F7B55">
            <w:pPr>
              <w:tabs>
                <w:tab w:val="left" w:pos="1218"/>
              </w:tabs>
              <w:spacing w:after="20"/>
              <w:rPr>
                <w:rFonts w:ascii="Times New Roman" w:hAnsi="Times New Roman" w:cs="Times New Roman"/>
              </w:rPr>
            </w:pPr>
            <w:r w:rsidRPr="007F7B55">
              <w:rPr>
                <w:rFonts w:ascii="Times New Roman" w:hAnsi="Times New Roman" w:cs="Times New Roman"/>
              </w:rPr>
              <w:t xml:space="preserve">Studenti će moći: </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djelovati autonomno, razviti osobni identitet i relativnu autonomiju u odlukama;</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donositi odluke primjerene svojoj profesionalnoj ulozi;</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konstruktivno rješavati probleme u novim i nepoznatim situacijama u okviru šireg (multidisciplinarnog) konteksta u profesionalnom polju rada;</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djelovati interdisciplinarno u timskom radu sa stručnjacima unutar vlastitog i drugih znanstvenih područja i polja;</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demonstrirati etičku predanost;</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razvijati znanja u praksi refleksijom i evaluacijom vlastite prakse;</w:t>
            </w:r>
          </w:p>
          <w:p w:rsidR="007F7B55" w:rsidRPr="007F7B55" w:rsidRDefault="007F7B55" w:rsidP="007F7B55">
            <w:pPr>
              <w:jc w:val="both"/>
              <w:rPr>
                <w:rFonts w:ascii="Merriweather" w:eastAsia="Times New Roman" w:hAnsi="Merriweather" w:cs="Times New Roman"/>
                <w:color w:val="FF0000"/>
                <w:sz w:val="18"/>
                <w:szCs w:val="24"/>
                <w:lang w:val="en-US"/>
              </w:rPr>
            </w:pPr>
            <w:r w:rsidRPr="007F7B55">
              <w:rPr>
                <w:rFonts w:ascii="Times New Roman" w:eastAsia="Times New Roman" w:hAnsi="Times New Roman" w:cs="Times New Roman"/>
                <w:lang w:val="pl-PL"/>
              </w:rPr>
              <w:t>- razviti sposobnost vođenja na razini samostalnog djelovanja i u    timskom radu;</w:t>
            </w:r>
          </w:p>
          <w:p w:rsidR="007F7B55" w:rsidRPr="007F7B55" w:rsidRDefault="007F7B55" w:rsidP="007F7B55">
            <w:pPr>
              <w:jc w:val="both"/>
              <w:rPr>
                <w:rFonts w:ascii="Merriweather" w:eastAsia="Times New Roman" w:hAnsi="Merriweather" w:cs="Times New Roman"/>
                <w:color w:val="FF0000"/>
                <w:sz w:val="18"/>
                <w:szCs w:val="24"/>
                <w:lang w:val="en-US"/>
              </w:rPr>
            </w:pPr>
            <w:r w:rsidRPr="007F7B55">
              <w:rPr>
                <w:rFonts w:ascii="Times New Roman" w:eastAsia="Times New Roman" w:hAnsi="Times New Roman" w:cs="Times New Roman"/>
                <w:sz w:val="24"/>
                <w:szCs w:val="24"/>
                <w:lang w:val="en-US"/>
              </w:rPr>
              <w:t>- demonstrirati visoku razinu osobne posvećenosti i predanosti odgojiteljskoj profesiji.</w:t>
            </w:r>
          </w:p>
        </w:tc>
      </w:tr>
      <w:tr w:rsidR="007F7B55" w:rsidRPr="007F7B55" w:rsidTr="007F7B55">
        <w:tc>
          <w:tcPr>
            <w:tcW w:w="3297" w:type="dxa"/>
            <w:gridSpan w:val="8"/>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Ishodi učenja na razini programa</w:t>
            </w:r>
          </w:p>
        </w:tc>
        <w:tc>
          <w:tcPr>
            <w:tcW w:w="5991" w:type="dxa"/>
            <w:gridSpan w:val="26"/>
            <w:vAlign w:val="center"/>
          </w:tcPr>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xml:space="preserve">Studenti će moći: </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razumjeti i razvijati vlasti profesionalni identitet sukladno etičkim normama</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xml:space="preserve">- uspostaviti i razvijati komunikaciju i suradnju s ostalim </w:t>
            </w:r>
            <w:r w:rsidRPr="007F7B55">
              <w:rPr>
                <w:rFonts w:ascii="Times New Roman" w:hAnsi="Times New Roman" w:cs="Times New Roman"/>
              </w:rPr>
              <w:lastRenderedPageBreak/>
              <w:t>sudionicima ranog i   predškolskog odgoja i obrazovanja</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osmisliti i ispitati nove strategije u integriranju novog kurikula kao odgovor na suvremene spoznaje o razvojnim učincima izvanobiteljskog ranog i predškolskog odgoja i obrazovanja.</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xml:space="preserve"> - identificirati mogućnosti unaprjeđenja kvalitete odgojno-obrazovnog procesa </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organizirati i rukovoditi istraživačkim projektima birajući odgovarajuće istraživačke paradigme te analizirati i interpretirati rezultate istraživanja</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razvijati sposobnost upravljanja i rukovođenja ustanovama ranog i predškolskog odgoja i obrazovanja</w:t>
            </w:r>
          </w:p>
          <w:p w:rsidR="007F7B55" w:rsidRPr="007F7B55" w:rsidRDefault="007F7B55" w:rsidP="007F7B55">
            <w:pPr>
              <w:tabs>
                <w:tab w:val="left" w:pos="1218"/>
              </w:tabs>
              <w:spacing w:before="20" w:after="20"/>
              <w:rPr>
                <w:rFonts w:ascii="Merriweather" w:hAnsi="Merriweather" w:cs="Times New Roman"/>
                <w:color w:val="FF0000"/>
                <w:sz w:val="18"/>
              </w:rPr>
            </w:pPr>
            <w:r w:rsidRPr="007F7B55">
              <w:rPr>
                <w:rFonts w:ascii="Times New Roman" w:hAnsi="Times New Roman" w:cs="Times New Roman"/>
              </w:rPr>
              <w:t>- planirati, organizirati i upravljati osobnim profesionalnim usavršavanjem u kontekstu cjeloživotnog obrazovanja i učenja</w:t>
            </w:r>
          </w:p>
        </w:tc>
      </w:tr>
      <w:tr w:rsidR="007F7B55" w:rsidRPr="007F7B55" w:rsidTr="007F7B55">
        <w:tc>
          <w:tcPr>
            <w:tcW w:w="9288" w:type="dxa"/>
            <w:gridSpan w:val="34"/>
            <w:shd w:val="clear" w:color="auto" w:fill="D9D9D9" w:themeFill="background1" w:themeFillShade="D9"/>
          </w:tcPr>
          <w:p w:rsidR="007F7B55" w:rsidRPr="007F7B55" w:rsidRDefault="007F7B55" w:rsidP="007F7B55">
            <w:pPr>
              <w:spacing w:before="20" w:after="20"/>
              <w:rPr>
                <w:rFonts w:ascii="Merriweather" w:hAnsi="Merriweather" w:cs="Times New Roman"/>
                <w:sz w:val="18"/>
                <w:szCs w:val="20"/>
              </w:rPr>
            </w:pPr>
          </w:p>
        </w:tc>
      </w:tr>
      <w:tr w:rsidR="007F7B55" w:rsidRPr="007F7B55" w:rsidTr="007F7B55">
        <w:trPr>
          <w:trHeight w:val="190"/>
        </w:trPr>
        <w:tc>
          <w:tcPr>
            <w:tcW w:w="1802" w:type="dxa"/>
            <w:vMerge w:val="restart"/>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Načini praćenja studenata</w:t>
            </w: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pohađanje nastave</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priprema za nastavu</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domaće zadaće</w:t>
            </w:r>
          </w:p>
        </w:tc>
        <w:tc>
          <w:tcPr>
            <w:tcW w:w="1497" w:type="dxa"/>
            <w:gridSpan w:val="9"/>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kontinuirana evaluacija</w:t>
            </w:r>
          </w:p>
        </w:tc>
        <w:tc>
          <w:tcPr>
            <w:tcW w:w="1499"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istraživanje</w:t>
            </w:r>
          </w:p>
        </w:tc>
      </w:tr>
      <w:tr w:rsidR="007F7B55" w:rsidRPr="007F7B55" w:rsidTr="007F7B55">
        <w:trPr>
          <w:trHeight w:val="190"/>
        </w:trPr>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praktični rad</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5"/>
                <w:szCs w:val="15"/>
              </w:rPr>
              <w:t>eksperimentalni rad</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izlaganje</w:t>
            </w:r>
          </w:p>
        </w:tc>
        <w:tc>
          <w:tcPr>
            <w:tcW w:w="1497" w:type="dxa"/>
            <w:gridSpan w:val="9"/>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projekt</w:t>
            </w:r>
          </w:p>
        </w:tc>
        <w:tc>
          <w:tcPr>
            <w:tcW w:w="1499"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seminar</w:t>
            </w:r>
          </w:p>
        </w:tc>
      </w:tr>
      <w:tr w:rsidR="007F7B55" w:rsidRPr="007F7B55" w:rsidTr="007F7B55">
        <w:trPr>
          <w:trHeight w:val="190"/>
        </w:trPr>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kolokvij(i)</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pismeni ispit</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usmeni ispit</w:t>
            </w:r>
          </w:p>
        </w:tc>
        <w:tc>
          <w:tcPr>
            <w:tcW w:w="2996" w:type="dxa"/>
            <w:gridSpan w:val="12"/>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ostalo:</w:t>
            </w:r>
          </w:p>
        </w:tc>
      </w:tr>
      <w:tr w:rsidR="007F7B55" w:rsidRPr="007F7B55" w:rsidTr="007F7B55">
        <w:trPr>
          <w:trHeight w:val="573"/>
        </w:trPr>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Uvjeti pristupanja ispitu</w:t>
            </w:r>
          </w:p>
        </w:tc>
        <w:tc>
          <w:tcPr>
            <w:tcW w:w="7486" w:type="dxa"/>
            <w:gridSpan w:val="33"/>
            <w:vAlign w:val="center"/>
          </w:tcPr>
          <w:p w:rsidR="007F7B55" w:rsidRPr="007F7B55" w:rsidRDefault="007F7B55" w:rsidP="007F7B55">
            <w:pPr>
              <w:tabs>
                <w:tab w:val="left" w:pos="1218"/>
              </w:tabs>
              <w:spacing w:before="20" w:after="20"/>
              <w:rPr>
                <w:rFonts w:ascii="Times New Roman" w:hAnsi="Times New Roman" w:cs="Times New Roman"/>
                <w:i/>
                <w:sz w:val="24"/>
                <w:szCs w:val="24"/>
              </w:rPr>
            </w:pPr>
            <w:r w:rsidRPr="007F7B55">
              <w:rPr>
                <w:rFonts w:ascii="Times New Roman" w:eastAsia="MS Gothic" w:hAnsi="Times New Roman" w:cs="Times New Roman"/>
                <w:sz w:val="24"/>
                <w:szCs w:val="24"/>
              </w:rPr>
              <w:t>Napisan i prezentiran seminarski rad uz power-point prezentaciju</w:t>
            </w:r>
          </w:p>
          <w:p w:rsidR="007F7B55" w:rsidRPr="007F7B55" w:rsidRDefault="007F7B55" w:rsidP="007F7B55">
            <w:pPr>
              <w:tabs>
                <w:tab w:val="left" w:pos="1218"/>
              </w:tabs>
              <w:spacing w:before="20" w:after="20"/>
              <w:rPr>
                <w:rFonts w:ascii="Merriweather" w:hAnsi="Merriweather" w:cs="Times New Roman"/>
                <w:i/>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Ispitni rokovi</w:t>
            </w:r>
          </w:p>
        </w:tc>
        <w:tc>
          <w:tcPr>
            <w:tcW w:w="2903" w:type="dxa"/>
            <w:gridSpan w:val="14"/>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zimski ispitni rok </w:t>
            </w:r>
          </w:p>
        </w:tc>
        <w:tc>
          <w:tcPr>
            <w:tcW w:w="2471" w:type="dxa"/>
            <w:gridSpan w:val="12"/>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ljetni ispitni rok</w:t>
            </w:r>
          </w:p>
        </w:tc>
        <w:tc>
          <w:tcPr>
            <w:tcW w:w="2112" w:type="dxa"/>
            <w:gridSpan w:val="7"/>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jesenski ispitni rok</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Termini ispitnih rokova</w:t>
            </w:r>
          </w:p>
        </w:tc>
        <w:tc>
          <w:tcPr>
            <w:tcW w:w="2903" w:type="dxa"/>
            <w:gridSpan w:val="14"/>
            <w:vAlign w:val="center"/>
          </w:tcPr>
          <w:p w:rsidR="007F7B55" w:rsidRPr="007F7B55" w:rsidRDefault="007F7B55" w:rsidP="007F7B55">
            <w:pPr>
              <w:tabs>
                <w:tab w:val="left" w:pos="1218"/>
              </w:tabs>
              <w:spacing w:before="20" w:after="20"/>
              <w:rPr>
                <w:rFonts w:ascii="Merriweather" w:hAnsi="Merriweather" w:cs="Times New Roman"/>
                <w:sz w:val="18"/>
              </w:rPr>
            </w:pPr>
          </w:p>
        </w:tc>
        <w:tc>
          <w:tcPr>
            <w:tcW w:w="2471" w:type="dxa"/>
            <w:gridSpan w:val="12"/>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16.6.2022;    30.6.2022.</w:t>
            </w:r>
          </w:p>
        </w:tc>
        <w:tc>
          <w:tcPr>
            <w:tcW w:w="2112" w:type="dxa"/>
            <w:gridSpan w:val="7"/>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Opis kolegija</w:t>
            </w:r>
          </w:p>
        </w:tc>
        <w:tc>
          <w:tcPr>
            <w:tcW w:w="7486" w:type="dxa"/>
            <w:gridSpan w:val="33"/>
            <w:vAlign w:val="center"/>
          </w:tcPr>
          <w:p w:rsidR="007F7B55" w:rsidRPr="007F7B55" w:rsidRDefault="007F7B55" w:rsidP="007F7B55">
            <w:pPr>
              <w:tabs>
                <w:tab w:val="left" w:pos="1218"/>
              </w:tabs>
              <w:spacing w:before="20" w:after="20"/>
              <w:rPr>
                <w:rFonts w:ascii="Merriweather" w:eastAsia="MS Gothic" w:hAnsi="Merriweather" w:cs="Times New Roman"/>
                <w:sz w:val="18"/>
              </w:rPr>
            </w:pPr>
            <w:r w:rsidRPr="007F7B55">
              <w:rPr>
                <w:rFonts w:ascii="Times New Roman" w:eastAsia="MS Gothic" w:hAnsi="Times New Roman" w:cs="Times New Roman"/>
                <w:sz w:val="18"/>
              </w:rPr>
              <w:t>Studenti će ovim kolegijem razviti spoznaju o važnosti odgojiteljske uloge i njene kompleksnosti  u kontekstu profesionalnog razvoja i usavršavanja.</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Sadržaj kolegija (nastavne teme)</w:t>
            </w:r>
          </w:p>
        </w:tc>
        <w:tc>
          <w:tcPr>
            <w:tcW w:w="7486" w:type="dxa"/>
            <w:gridSpan w:val="33"/>
          </w:tcPr>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NASTAVNE CJELINE:</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 Kompetencije, ishodi učenja, kvalifikacija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2. Razvoj pojma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3. Definicija pojma kompetencija u psihološkim znanstvenim istraživanjima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4. Pedagoško određenje pojma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5. Kompetencije pedagoških djelatnika u europskim dokumentima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6. Kurikulum usmjeren na razvoj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 xml:space="preserve">7. </w:t>
            </w:r>
            <w:r w:rsidRPr="007F7B55">
              <w:rPr>
                <w:rFonts w:ascii="Times New Roman" w:hAnsi="Times New Roman" w:cs="Times New Roman"/>
              </w:rPr>
              <w:t>Profesionalni identitet i inicijalno obrazovanje odgojitelja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8. Suvremene kompetencije odgojitelja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9. Područja kompetencija u profesionalnom razvoju odgojitelja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 xml:space="preserve">10. Profesionalno usavršavanje usmjereno prema unaprjeđenju prakse </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 xml:space="preserve">11. Sastavnice profesionalnog portfolia </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12. Uloga dokumentiranja u praćenju, vrjednovanju i unaprjeđenju profesionalnih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13. Uloga rasprava u praćenju, vrjednovanju i unaprjeđenju profesionalnih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14. Profesionalni razvoj u kontekstu cjeloživotnog učenja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15. Profesionalni razvoj u kontekstu timskog rada</w:t>
            </w:r>
          </w:p>
          <w:p w:rsidR="007F7B55" w:rsidRPr="007F7B55" w:rsidRDefault="007F7B55" w:rsidP="007F7B55">
            <w:pPr>
              <w:tabs>
                <w:tab w:val="left" w:pos="1218"/>
              </w:tabs>
              <w:spacing w:before="20" w:after="20"/>
              <w:rPr>
                <w:rFonts w:ascii="Times New Roman" w:eastAsia="MS Gothic" w:hAnsi="Times New Roman" w:cs="Times New Roman"/>
              </w:rPr>
            </w:pP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 xml:space="preserve">SEMINARSKE TEME: </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Devet lica jednog odgojitelja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Odgojitelj 21.stoljeća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Profesionalni identitet i cjeloživotno obrazovanje</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Refleksivna praksa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Primjena teorije u praksi</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Profesionalne kompetencije odgojitelja u radu s roditeljima djece rane i predškolske dobi</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lastRenderedPageBreak/>
              <w:t xml:space="preserve">Profesionalne kompetencije odgojitelja za rad s djecom s teškoćama u razvoju </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Komunikacijske kompetencije odgojitelja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Suradnički odnosi odgojitelja i roditelja s ciljem razvoja kvalitete kulture ustanove</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Uloga odgojitelja u suradnji dječjeg vrtića i osnovne škole</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Uloga odgojitelja u razvoju kulture predškolske ustanove</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IKT kompetencije odgojitelja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 xml:space="preserve">Kompetencije odgojitelja za rješavanje problemskih situacija </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Odgojitelj i pedagoška dokumentacija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rPr>
            </w:pPr>
            <w:r w:rsidRPr="007F7B55">
              <w:rPr>
                <w:rFonts w:ascii="Times New Roman" w:eastAsia="MS Gothic" w:hAnsi="Times New Roman" w:cs="Times New Roman"/>
                <w:i/>
              </w:rPr>
              <w:t>Uloga odgojitelja u vođenju prema promjenama u odgojno-obrazovnom procesu</w:t>
            </w:r>
          </w:p>
          <w:p w:rsidR="007F7B55" w:rsidRPr="007F7B55" w:rsidRDefault="007F7B55" w:rsidP="007F7B55">
            <w:pPr>
              <w:tabs>
                <w:tab w:val="left" w:pos="1218"/>
              </w:tabs>
              <w:spacing w:before="20" w:after="20"/>
              <w:rPr>
                <w:rFonts w:ascii="Merriweather" w:eastAsia="MS Gothic" w:hAnsi="Merriweather" w:cs="Times New Roman"/>
                <w:i/>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lastRenderedPageBreak/>
              <w:t>Obvezna literatura</w:t>
            </w:r>
          </w:p>
        </w:tc>
        <w:tc>
          <w:tcPr>
            <w:tcW w:w="7486" w:type="dxa"/>
            <w:gridSpan w:val="33"/>
            <w:vAlign w:val="center"/>
          </w:tcPr>
          <w:p w:rsidR="007F7B55" w:rsidRPr="007F7B55" w:rsidRDefault="007F7B55" w:rsidP="007F7B55">
            <w:pPr>
              <w:numPr>
                <w:ilvl w:val="0"/>
                <w:numId w:val="3"/>
              </w:numPr>
              <w:tabs>
                <w:tab w:val="left" w:pos="1218"/>
              </w:tabs>
              <w:spacing w:before="20" w:after="20" w:line="276" w:lineRule="auto"/>
              <w:contextualSpacing/>
              <w:rPr>
                <w:rFonts w:ascii="Times New Roman" w:eastAsia="MS Gothic" w:hAnsi="Times New Roman" w:cs="Times New Roman"/>
              </w:rPr>
            </w:pPr>
            <w:r w:rsidRPr="007F7B55">
              <w:rPr>
                <w:rFonts w:ascii="Times New Roman" w:eastAsia="MS Gothic" w:hAnsi="Times New Roman" w:cs="Times New Roman"/>
              </w:rPr>
              <w:t>Babić, N. (2007). Kompetencije i obrazovanje učitelja. Babić, N. ur. Kompetetncije i kompetentnost učitelja. Competences and Teacher Competence, Zbornik radova: Proceeding, Sveučilište u Osijeku - Fakultet za odgojne znanosti; Kherson State University Kherson, Ukraine</w:t>
            </w:r>
          </w:p>
          <w:p w:rsidR="007F7B55" w:rsidRPr="007F7B55" w:rsidRDefault="007F7B55" w:rsidP="007F7B55">
            <w:pPr>
              <w:numPr>
                <w:ilvl w:val="0"/>
                <w:numId w:val="3"/>
              </w:numPr>
              <w:tabs>
                <w:tab w:val="left" w:pos="1218"/>
              </w:tabs>
              <w:spacing w:before="20" w:after="20" w:line="276" w:lineRule="auto"/>
              <w:contextualSpacing/>
              <w:rPr>
                <w:rFonts w:ascii="Times New Roman" w:eastAsia="MS Gothic" w:hAnsi="Times New Roman" w:cs="Times New Roman"/>
              </w:rPr>
            </w:pPr>
            <w:r w:rsidRPr="007F7B55">
              <w:rPr>
                <w:rFonts w:ascii="Times New Roman" w:eastAsia="MS Gothic" w:hAnsi="Times New Roman" w:cs="Times New Roman"/>
              </w:rPr>
              <w:t>Priručni za samovrednovanje ustanova ranog i predškolskog odgoja i obrazovanja (2012). Zagreb: Nacionalni centar za vanjsko vrednovanje obrazovanja (odabrana poglavlja)</w:t>
            </w:r>
          </w:p>
          <w:p w:rsidR="007F7B55" w:rsidRPr="007F7B55" w:rsidRDefault="007F7B55" w:rsidP="007F7B55">
            <w:pPr>
              <w:numPr>
                <w:ilvl w:val="0"/>
                <w:numId w:val="3"/>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Slunjski, E. (2016). Izvan okvira 2 – promjena: od kompetentnog pojedinca i ustanove do kompetentne zajednice učenja. Element. Zagreb</w:t>
            </w:r>
          </w:p>
          <w:p w:rsidR="007F7B55" w:rsidRPr="007F7B55" w:rsidRDefault="007F7B55" w:rsidP="007F7B55">
            <w:pPr>
              <w:numPr>
                <w:ilvl w:val="0"/>
                <w:numId w:val="3"/>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Tankersley, D. i sur. (2012). Teorija u praksi: priručnik za profesionalni razvoj odgajatelja. Zagreb: Pučko otvoreno učilište Korak po korak.</w:t>
            </w:r>
          </w:p>
          <w:p w:rsidR="007F7B55" w:rsidRPr="007F7B55" w:rsidRDefault="007F7B55" w:rsidP="007F7B55">
            <w:pPr>
              <w:numPr>
                <w:ilvl w:val="0"/>
                <w:numId w:val="3"/>
              </w:numPr>
              <w:spacing w:line="276" w:lineRule="auto"/>
              <w:contextualSpacing/>
              <w:rPr>
                <w:rFonts w:ascii="Merriweather" w:eastAsia="MS Gothic" w:hAnsi="Merriweather" w:cs="Times New Roman"/>
                <w:sz w:val="18"/>
              </w:rPr>
            </w:pPr>
            <w:r w:rsidRPr="007F7B55">
              <w:rPr>
                <w:rFonts w:ascii="Times New Roman" w:hAnsi="Times New Roman" w:cs="Times New Roman"/>
              </w:rPr>
              <w:t>Tankersley, D., Brajković, S. i Handžar, S. (2012). Koraci prema kvalitetnoj praksi: priručnik za profesionalni razvoj odgajatelja. Zagreb: Pučko otvoreno učilište Korak po korak.</w:t>
            </w:r>
          </w:p>
          <w:p w:rsidR="007F7B55" w:rsidRPr="007F7B55" w:rsidRDefault="007F7B55" w:rsidP="007F7B55">
            <w:pPr>
              <w:numPr>
                <w:ilvl w:val="0"/>
                <w:numId w:val="3"/>
              </w:numPr>
              <w:spacing w:line="276" w:lineRule="auto"/>
              <w:contextualSpacing/>
              <w:rPr>
                <w:rFonts w:ascii="Merriweather" w:eastAsia="MS Gothic" w:hAnsi="Merriweather" w:cs="Times New Roman"/>
                <w:sz w:val="18"/>
              </w:rPr>
            </w:pPr>
            <w:r w:rsidRPr="007F7B55">
              <w:rPr>
                <w:rFonts w:ascii="Times New Roman" w:eastAsia="MS Gothic" w:hAnsi="Times New Roman" w:cs="Times New Roman"/>
              </w:rPr>
              <w:t>Tatković, N., Močinić, S. (2012). Učitelj za društvo znanja. Pula: Sveučilište Jurja Dobrile (odabrana poglavlja)</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 xml:space="preserve">Dodatna literatura </w:t>
            </w:r>
          </w:p>
        </w:tc>
        <w:tc>
          <w:tcPr>
            <w:tcW w:w="7486" w:type="dxa"/>
            <w:gridSpan w:val="33"/>
            <w:vAlign w:val="center"/>
          </w:tcPr>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Domović, V. (2011). Učiteljska profesija i profesionalni identitet učitelja. u: V. Vizek Vidović (ur.), Učitelji i njihovi mentori. Zagreb: Institut za društvena istraživanja.</w:t>
            </w:r>
          </w:p>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 xml:space="preserve">Kosnik, C. and Beck, C. (2009). Priorities in Teacher Education. – poglavlje: Professional Identity (str. 125 – 147). </w:t>
            </w:r>
          </w:p>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eastAsia="MS Gothic" w:hAnsi="Times New Roman" w:cs="Times New Roman"/>
              </w:rPr>
              <w:t xml:space="preserve">Krstović, J., Čepić, R.,(2007). Kompetencijski pristup kao pretpostavka planiranja i razvoja studijskih programa/kurikuluma, Kompetencije i kompetentnost učitelja/Competeces and Teacher Competence, Zbornik radova/proceedings, Sveučilište Josipa Jurja Strosmayera - Fakultete za odgojne znanosti u  Osijeku;  Kherson State University Kherson, Ukraine </w:t>
            </w:r>
          </w:p>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Slunjski, E. (2015). Izvan okvira – Kvalitativni iskoraci u shvaćanju i oblikovanju predškolskog kurikuluma. Element. Zagreb</w:t>
            </w:r>
          </w:p>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 xml:space="preserve">Višnjić Jevtić, A. (2018). Odgojiteljska samoprocjena kompetencije za suradnju s roditeljima. Doktorska disertacija.  Sveučilište u Zagrebu, Učiteljski fakultet. </w:t>
            </w:r>
            <w:hyperlink r:id="rId10" w:history="1">
              <w:r w:rsidRPr="007F7B55">
                <w:rPr>
                  <w:rFonts w:ascii="Times New Roman" w:hAnsi="Times New Roman" w:cs="Times New Roman"/>
                  <w:color w:val="0000FF" w:themeColor="hyperlink"/>
                  <w:u w:val="single"/>
                </w:rPr>
                <w:t>www.darhiv.ffzg.unizg.hr</w:t>
              </w:r>
            </w:hyperlink>
          </w:p>
          <w:p w:rsidR="007F7B55" w:rsidRPr="007F7B55" w:rsidRDefault="007F7B55" w:rsidP="007F7B55">
            <w:pPr>
              <w:numPr>
                <w:ilvl w:val="0"/>
                <w:numId w:val="4"/>
              </w:numPr>
              <w:tabs>
                <w:tab w:val="left" w:pos="1218"/>
              </w:tabs>
              <w:spacing w:before="20" w:after="20" w:line="276" w:lineRule="auto"/>
              <w:contextualSpacing/>
              <w:rPr>
                <w:rFonts w:ascii="Merriweather" w:eastAsia="MS Gothic" w:hAnsi="Merriweather" w:cs="Times New Roman"/>
                <w:sz w:val="18"/>
              </w:rPr>
            </w:pPr>
            <w:r w:rsidRPr="007F7B55">
              <w:rPr>
                <w:rFonts w:ascii="Times New Roman" w:hAnsi="Times New Roman" w:cs="Times New Roman"/>
              </w:rPr>
              <w:t>Višnjić Jevtić, A., Visković, I., Rogulj, E., Bogatić, K., Glavina, E. (2018). Izazovi suradnje – razvoj profesionalnih kompetencija odgojitelja za suradnju i partnerstvo s roditeljima</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 xml:space="preserve">Mrežni izvori </w:t>
            </w:r>
          </w:p>
        </w:tc>
        <w:tc>
          <w:tcPr>
            <w:tcW w:w="7486" w:type="dxa"/>
            <w:gridSpan w:val="33"/>
            <w:vAlign w:val="center"/>
          </w:tcPr>
          <w:p w:rsidR="007F7B55" w:rsidRPr="007F7B55" w:rsidRDefault="007F7B55" w:rsidP="007F7B55">
            <w:pPr>
              <w:tabs>
                <w:tab w:val="left" w:pos="1218"/>
              </w:tabs>
              <w:spacing w:before="20" w:after="20"/>
              <w:rPr>
                <w:rFonts w:ascii="Merriweather" w:eastAsia="MS Gothic" w:hAnsi="Merriweather" w:cs="Times New Roman"/>
                <w:sz w:val="18"/>
              </w:rPr>
            </w:pPr>
            <w:r w:rsidRPr="007F7B55">
              <w:rPr>
                <w:rFonts w:ascii="Merriweather" w:eastAsia="MS Gothic" w:hAnsi="Merriweather" w:cs="Times New Roman"/>
                <w:sz w:val="18"/>
              </w:rPr>
              <w:t>Crosbi; google scholar</w:t>
            </w:r>
          </w:p>
        </w:tc>
      </w:tr>
      <w:tr w:rsidR="007F7B55" w:rsidRPr="007F7B55" w:rsidTr="007F7B55">
        <w:tc>
          <w:tcPr>
            <w:tcW w:w="1802" w:type="dxa"/>
            <w:vMerge w:val="restart"/>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 xml:space="preserve">Provjera ishoda </w:t>
            </w:r>
            <w:r w:rsidRPr="007F7B55">
              <w:rPr>
                <w:rFonts w:ascii="Merriweather" w:hAnsi="Merriweather" w:cs="Times New Roman"/>
                <w:b/>
                <w:sz w:val="18"/>
              </w:rPr>
              <w:lastRenderedPageBreak/>
              <w:t>učenja (prema uputama AZVO)</w:t>
            </w:r>
          </w:p>
        </w:tc>
        <w:tc>
          <w:tcPr>
            <w:tcW w:w="5754" w:type="dxa"/>
            <w:gridSpan w:val="28"/>
          </w:tcPr>
          <w:p w:rsidR="007F7B55" w:rsidRPr="007F7B55" w:rsidRDefault="007F7B55" w:rsidP="007F7B55">
            <w:pPr>
              <w:tabs>
                <w:tab w:val="left" w:pos="1218"/>
              </w:tabs>
              <w:spacing w:before="20" w:after="20"/>
              <w:jc w:val="center"/>
              <w:rPr>
                <w:rFonts w:ascii="Merriweather" w:eastAsia="MS Gothic" w:hAnsi="Merriweather" w:cs="Times New Roman"/>
                <w:sz w:val="18"/>
              </w:rPr>
            </w:pPr>
            <w:r w:rsidRPr="007F7B55">
              <w:rPr>
                <w:rFonts w:ascii="Merriweather" w:hAnsi="Merriweather" w:cs="Times New Roman"/>
                <w:sz w:val="18"/>
                <w:szCs w:val="18"/>
                <w:lang w:eastAsia="hr-HR"/>
              </w:rPr>
              <w:lastRenderedPageBreak/>
              <w:t>Samo završni ispit</w:t>
            </w:r>
          </w:p>
        </w:tc>
        <w:tc>
          <w:tcPr>
            <w:tcW w:w="1732" w:type="dxa"/>
            <w:gridSpan w:val="5"/>
          </w:tcPr>
          <w:p w:rsidR="007F7B55" w:rsidRPr="007F7B55" w:rsidRDefault="007F7B55" w:rsidP="007F7B55">
            <w:pPr>
              <w:tabs>
                <w:tab w:val="left" w:pos="1218"/>
              </w:tabs>
              <w:spacing w:before="20" w:after="20"/>
              <w:jc w:val="center"/>
              <w:rPr>
                <w:rFonts w:ascii="Merriweather" w:eastAsia="MS Gothic" w:hAnsi="Merriweather" w:cs="Times New Roman"/>
                <w:sz w:val="18"/>
              </w:rPr>
            </w:pP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2080" w:type="dxa"/>
            <w:gridSpan w:val="10"/>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završni</w:t>
            </w:r>
          </w:p>
          <w:p w:rsidR="007F7B55" w:rsidRPr="007F7B55" w:rsidRDefault="007F7B55" w:rsidP="007F7B55">
            <w:pPr>
              <w:widowControl w:val="0"/>
              <w:autoSpaceDE w:val="0"/>
              <w:autoSpaceDN w:val="0"/>
              <w:adjustRightInd w:val="0"/>
              <w:spacing w:before="20" w:after="20"/>
              <w:jc w:val="center"/>
              <w:rPr>
                <w:rFonts w:ascii="Merriweather" w:hAnsi="Merriweather" w:cs="Times New Roman"/>
                <w:sz w:val="17"/>
                <w:szCs w:val="17"/>
                <w:lang w:eastAsia="hr-HR"/>
              </w:rPr>
            </w:pPr>
            <w:r w:rsidRPr="007F7B55">
              <w:rPr>
                <w:rFonts w:ascii="Merriweather" w:hAnsi="Merriweather" w:cs="Times New Roman"/>
                <w:sz w:val="17"/>
                <w:szCs w:val="17"/>
                <w:lang w:eastAsia="hr-HR"/>
              </w:rPr>
              <w:t>pismeni ispit</w:t>
            </w:r>
          </w:p>
        </w:tc>
        <w:tc>
          <w:tcPr>
            <w:tcW w:w="1862" w:type="dxa"/>
            <w:gridSpan w:val="9"/>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završni</w:t>
            </w:r>
          </w:p>
          <w:p w:rsidR="007F7B55" w:rsidRPr="007F7B55" w:rsidRDefault="007F7B55" w:rsidP="007F7B55">
            <w:pPr>
              <w:widowControl w:val="0"/>
              <w:autoSpaceDE w:val="0"/>
              <w:autoSpaceDN w:val="0"/>
              <w:adjustRightInd w:val="0"/>
              <w:spacing w:before="20" w:after="20"/>
              <w:jc w:val="center"/>
              <w:rPr>
                <w:rFonts w:ascii="Merriweather" w:hAnsi="Merriweather" w:cs="Times New Roman"/>
                <w:sz w:val="17"/>
                <w:szCs w:val="17"/>
                <w:lang w:eastAsia="hr-HR"/>
              </w:rPr>
            </w:pPr>
            <w:r w:rsidRPr="007F7B55">
              <w:rPr>
                <w:rFonts w:ascii="Merriweather" w:hAnsi="Merriweather" w:cs="Times New Roman"/>
                <w:sz w:val="17"/>
                <w:szCs w:val="17"/>
                <w:lang w:eastAsia="hr-HR"/>
              </w:rPr>
              <w:t>usmeni ispit</w:t>
            </w:r>
          </w:p>
        </w:tc>
        <w:tc>
          <w:tcPr>
            <w:tcW w:w="1812" w:type="dxa"/>
            <w:gridSpan w:val="9"/>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pismeni i usmeni završni ispit</w:t>
            </w:r>
          </w:p>
        </w:tc>
        <w:tc>
          <w:tcPr>
            <w:tcW w:w="1732" w:type="dxa"/>
            <w:gridSpan w:val="5"/>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praktični rad i završni ispit</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383" w:type="dxa"/>
            <w:gridSpan w:val="5"/>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samo kolokvij/zadaće</w:t>
            </w:r>
          </w:p>
        </w:tc>
        <w:tc>
          <w:tcPr>
            <w:tcW w:w="1405" w:type="dxa"/>
            <w:gridSpan w:val="8"/>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kolokvij / zadaća i završni ispit</w:t>
            </w:r>
          </w:p>
        </w:tc>
        <w:tc>
          <w:tcPr>
            <w:tcW w:w="1154" w:type="dxa"/>
            <w:gridSpan w:val="6"/>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seminarski</w:t>
            </w:r>
          </w:p>
          <w:p w:rsidR="007F7B55" w:rsidRPr="007F7B55" w:rsidRDefault="007F7B55" w:rsidP="007F7B55">
            <w:pPr>
              <w:widowControl w:val="0"/>
              <w:autoSpaceDE w:val="0"/>
              <w:autoSpaceDN w:val="0"/>
              <w:adjustRightInd w:val="0"/>
              <w:spacing w:before="20" w:after="20"/>
              <w:jc w:val="center"/>
              <w:rPr>
                <w:rFonts w:ascii="Merriweather" w:hAnsi="Merriweather" w:cs="Times New Roman"/>
                <w:sz w:val="17"/>
                <w:szCs w:val="17"/>
                <w:lang w:eastAsia="hr-HR"/>
              </w:rPr>
            </w:pPr>
            <w:r w:rsidRPr="007F7B55">
              <w:rPr>
                <w:rFonts w:ascii="Merriweather" w:hAnsi="Merriweather" w:cs="Times New Roman"/>
                <w:sz w:val="17"/>
                <w:szCs w:val="17"/>
                <w:lang w:eastAsia="hr-HR"/>
              </w:rPr>
              <w:t>rad</w:t>
            </w:r>
          </w:p>
        </w:tc>
        <w:tc>
          <w:tcPr>
            <w:tcW w:w="1233" w:type="dxa"/>
            <w:gridSpan w:val="4"/>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seminarski</w:t>
            </w:r>
          </w:p>
          <w:p w:rsidR="007F7B55" w:rsidRPr="007F7B55" w:rsidRDefault="007F7B55" w:rsidP="007F7B55">
            <w:pPr>
              <w:widowControl w:val="0"/>
              <w:autoSpaceDE w:val="0"/>
              <w:autoSpaceDN w:val="0"/>
              <w:adjustRightInd w:val="0"/>
              <w:spacing w:before="20" w:after="20"/>
              <w:jc w:val="center"/>
              <w:rPr>
                <w:rFonts w:ascii="Merriweather" w:hAnsi="Merriweather" w:cs="Times New Roman"/>
                <w:sz w:val="17"/>
                <w:szCs w:val="17"/>
                <w:lang w:eastAsia="hr-HR"/>
              </w:rPr>
            </w:pPr>
            <w:r w:rsidRPr="007F7B55">
              <w:rPr>
                <w:rFonts w:ascii="Merriweather" w:hAnsi="Merriweather" w:cs="Times New Roman"/>
                <w:sz w:val="17"/>
                <w:szCs w:val="17"/>
                <w:lang w:eastAsia="hr-HR"/>
              </w:rPr>
              <w:t>rad i završni ispit</w:t>
            </w:r>
          </w:p>
        </w:tc>
        <w:tc>
          <w:tcPr>
            <w:tcW w:w="1128" w:type="dxa"/>
            <w:gridSpan w:val="8"/>
            <w:vAlign w:val="center"/>
          </w:tcPr>
          <w:p w:rsidR="007F7B55" w:rsidRPr="007F7B55" w:rsidRDefault="00993EC1" w:rsidP="007F7B5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praktični rad</w:t>
            </w:r>
          </w:p>
        </w:tc>
        <w:tc>
          <w:tcPr>
            <w:tcW w:w="1183" w:type="dxa"/>
            <w:gridSpan w:val="2"/>
            <w:vAlign w:val="center"/>
          </w:tcPr>
          <w:p w:rsidR="007F7B55" w:rsidRPr="007F7B55" w:rsidRDefault="00993EC1" w:rsidP="007F7B5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drugi oblici</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Način formiranja završne ocjene (%)</w:t>
            </w:r>
          </w:p>
        </w:tc>
        <w:tc>
          <w:tcPr>
            <w:tcW w:w="7486" w:type="dxa"/>
            <w:gridSpan w:val="33"/>
            <w:vAlign w:val="center"/>
          </w:tcPr>
          <w:p w:rsidR="007F7B55" w:rsidRPr="007F7B55" w:rsidRDefault="007F7B55" w:rsidP="007F7B55">
            <w:pPr>
              <w:tabs>
                <w:tab w:val="left" w:pos="1218"/>
              </w:tabs>
              <w:spacing w:before="20" w:after="20"/>
              <w:rPr>
                <w:rFonts w:ascii="Merriweather" w:eastAsia="MS Gothic" w:hAnsi="Merriweather" w:cs="Times New Roman"/>
                <w:sz w:val="18"/>
              </w:rPr>
            </w:pPr>
            <w:r w:rsidRPr="007F7B55">
              <w:rPr>
                <w:rFonts w:ascii="Merriweather" w:eastAsia="MS Gothic" w:hAnsi="Merriweather" w:cs="Times New Roman"/>
                <w:sz w:val="18"/>
              </w:rPr>
              <w:t>npr. 50% kolokvij, 50% završni ispit</w:t>
            </w:r>
          </w:p>
        </w:tc>
      </w:tr>
      <w:tr w:rsidR="007F7B55" w:rsidRPr="007F7B55" w:rsidTr="007F7B55">
        <w:tc>
          <w:tcPr>
            <w:tcW w:w="1802" w:type="dxa"/>
            <w:vMerge w:val="restart"/>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Ocjenjivanje kolokvija i završnog ispita (%)</w:t>
            </w: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do 59</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nedovoljan (1)</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60-69</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dovoljan (2)</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70-79</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dobar (3)</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80-89</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vrlo dobar (4)</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90-100</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izvrstan (5)</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Način praćenja kvalitete</w:t>
            </w:r>
          </w:p>
        </w:tc>
        <w:tc>
          <w:tcPr>
            <w:tcW w:w="7486" w:type="dxa"/>
            <w:gridSpan w:val="33"/>
            <w:vAlign w:val="center"/>
          </w:tcPr>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1153876494"/>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studentska evaluacija nastave na razini Sveučilišta </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1691722498"/>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studentska evaluacija nastave na razini sastavnice</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1133704654"/>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interna evaluacija nastave </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378395116"/>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tematske sjednice stručnih vijeća sastavnica o kvaliteti nastave i rezultatima studentske ankete</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290516747"/>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ostalo</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Napomena / </w:t>
            </w:r>
          </w:p>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Ostalo</w:t>
            </w:r>
          </w:p>
        </w:tc>
        <w:tc>
          <w:tcPr>
            <w:tcW w:w="7486" w:type="dxa"/>
            <w:gridSpan w:val="33"/>
            <w:shd w:val="clear" w:color="auto" w:fill="auto"/>
          </w:tcPr>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Sukladno čl. 6. </w:t>
            </w:r>
            <w:r w:rsidRPr="007F7B55">
              <w:rPr>
                <w:rFonts w:ascii="Merriweather" w:eastAsia="MS Gothic" w:hAnsi="Merriweather" w:cs="Times New Roman"/>
                <w:i/>
                <w:sz w:val="18"/>
              </w:rPr>
              <w:t>Etičkog kodeksa</w:t>
            </w:r>
            <w:r w:rsidRPr="007F7B55">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Prema čl. 14. </w:t>
            </w:r>
            <w:r w:rsidRPr="007F7B55">
              <w:rPr>
                <w:rFonts w:ascii="Merriweather" w:eastAsia="MS Gothic" w:hAnsi="Merriweather" w:cs="Times New Roman"/>
                <w:i/>
                <w:sz w:val="18"/>
              </w:rPr>
              <w:t>Etičkog kodeksa</w:t>
            </w:r>
            <w:r w:rsidRPr="007F7B55">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Etički je nedopušten svaki čin koji predstavlja povrjedu akademskog poštenja. To uključuje, ali se ne ograničava samo na: </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1" w:history="1">
              <w:r w:rsidRPr="007F7B55">
                <w:rPr>
                  <w:rFonts w:ascii="Merriweather" w:eastAsia="MS Gothic" w:hAnsi="Merriweather" w:cs="Times New Roman"/>
                  <w:i/>
                  <w:color w:val="0000FF" w:themeColor="hyperlink"/>
                  <w:sz w:val="18"/>
                  <w:u w:val="single"/>
                </w:rPr>
                <w:t>Pravilnik o stegovnoj odgovornosti studenata/studentica Sveučilišta u Zadru</w:t>
              </w:r>
            </w:hyperlink>
            <w:r w:rsidRPr="007F7B55">
              <w:rPr>
                <w:rFonts w:ascii="Merriweather" w:eastAsia="MS Gothic" w:hAnsi="Merriweather" w:cs="Times New Roman"/>
                <w:sz w:val="18"/>
              </w:rPr>
              <w:t>.</w:t>
            </w:r>
          </w:p>
          <w:p w:rsidR="007F7B55" w:rsidRPr="007F7B55" w:rsidRDefault="007F7B55" w:rsidP="007F7B55">
            <w:pPr>
              <w:tabs>
                <w:tab w:val="left" w:pos="1218"/>
              </w:tabs>
              <w:spacing w:before="20" w:after="20"/>
              <w:jc w:val="both"/>
              <w:rPr>
                <w:rFonts w:ascii="Merriweather" w:eastAsia="MS Gothic" w:hAnsi="Merriweather" w:cs="Times New Roman"/>
                <w:sz w:val="18"/>
              </w:rPr>
            </w:pP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7F7B55" w:rsidRPr="007F7B55" w:rsidRDefault="007F7B55" w:rsidP="007F7B55">
            <w:pPr>
              <w:tabs>
                <w:tab w:val="left" w:pos="1218"/>
              </w:tabs>
              <w:spacing w:before="20" w:after="20"/>
              <w:jc w:val="both"/>
              <w:rPr>
                <w:rFonts w:ascii="Merriweather" w:eastAsia="MS Gothic" w:hAnsi="Merriweather" w:cs="Times New Roman"/>
                <w:sz w:val="18"/>
              </w:rPr>
            </w:pP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U kolegiju se koristi Merlin, sustav za e-učenje, pa su studentima/cama potrebni AAI računi. </w:t>
            </w:r>
            <w:r w:rsidRPr="007F7B55">
              <w:rPr>
                <w:rFonts w:ascii="Merriweather" w:eastAsia="MS Gothic" w:hAnsi="Merriweather" w:cs="Times New Roman"/>
                <w:i/>
                <w:sz w:val="18"/>
              </w:rPr>
              <w:t>/izbrisati po potrebi/</w:t>
            </w:r>
          </w:p>
        </w:tc>
      </w:tr>
    </w:tbl>
    <w:tbl>
      <w:tblPr>
        <w:tblStyle w:val="TableGrid2"/>
        <w:tblW w:w="9288" w:type="dxa"/>
        <w:tblLayout w:type="fixed"/>
        <w:tblLook w:val="04A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Sastavnica</w:t>
            </w:r>
          </w:p>
        </w:tc>
        <w:tc>
          <w:tcPr>
            <w:tcW w:w="5196" w:type="dxa"/>
            <w:gridSpan w:val="24"/>
            <w:vAlign w:val="center"/>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Odjel za izobrazbu učitelja i odgojitelja</w:t>
            </w:r>
          </w:p>
        </w:tc>
        <w:tc>
          <w:tcPr>
            <w:tcW w:w="758" w:type="dxa"/>
            <w:gridSpan w:val="5"/>
            <w:shd w:val="clear" w:color="auto" w:fill="F2F2F2" w:themeFill="background1" w:themeFillShade="F2"/>
          </w:tcPr>
          <w:p w:rsidR="007F7B55" w:rsidRPr="007F7B55" w:rsidRDefault="007F7B55" w:rsidP="007F7B55">
            <w:pPr>
              <w:spacing w:before="20" w:after="20"/>
              <w:jc w:val="center"/>
              <w:rPr>
                <w:rFonts w:ascii="Merriweather" w:hAnsi="Merriweather" w:cs="Times New Roman"/>
                <w:b/>
                <w:sz w:val="20"/>
              </w:rPr>
            </w:pPr>
            <w:r w:rsidRPr="007F7B55">
              <w:rPr>
                <w:rFonts w:ascii="Merriweather" w:hAnsi="Merriweather" w:cs="Times New Roman"/>
                <w:b/>
                <w:sz w:val="20"/>
              </w:rPr>
              <w:t>akad. god.</w:t>
            </w:r>
          </w:p>
        </w:tc>
        <w:tc>
          <w:tcPr>
            <w:tcW w:w="1532" w:type="dxa"/>
            <w:gridSpan w:val="4"/>
            <w:vAlign w:val="center"/>
          </w:tcPr>
          <w:p w:rsidR="007F7B55" w:rsidRPr="007F7B55" w:rsidRDefault="007F7B55" w:rsidP="007F7B55">
            <w:pPr>
              <w:spacing w:before="20" w:after="20"/>
              <w:jc w:val="center"/>
              <w:rPr>
                <w:rFonts w:ascii="Merriweather" w:hAnsi="Merriweather" w:cs="Times New Roman"/>
                <w:sz w:val="20"/>
              </w:rPr>
            </w:pPr>
            <w:r w:rsidRPr="007F7B55">
              <w:rPr>
                <w:rFonts w:ascii="Merriweather" w:hAnsi="Merriweather" w:cs="Times New Roman"/>
                <w:sz w:val="20"/>
              </w:rPr>
              <w:t>2021./2022.</w:t>
            </w:r>
          </w:p>
        </w:tc>
      </w:tr>
      <w:tr w:rsidR="007F7B55" w:rsidRPr="007F7B55" w:rsidTr="007F7B55">
        <w:trPr>
          <w:trHeight w:val="178"/>
        </w:trPr>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Naziv kolegija</w:t>
            </w:r>
          </w:p>
        </w:tc>
        <w:tc>
          <w:tcPr>
            <w:tcW w:w="5196" w:type="dxa"/>
            <w:gridSpan w:val="24"/>
            <w:vAlign w:val="center"/>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Profesionalne kompetencije odgojitelja</w:t>
            </w:r>
          </w:p>
        </w:tc>
        <w:tc>
          <w:tcPr>
            <w:tcW w:w="758" w:type="dxa"/>
            <w:gridSpan w:val="5"/>
            <w:shd w:val="clear" w:color="auto" w:fill="F2F2F2" w:themeFill="background1" w:themeFillShade="F2"/>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ECTS</w:t>
            </w:r>
          </w:p>
        </w:tc>
        <w:tc>
          <w:tcPr>
            <w:tcW w:w="1532" w:type="dxa"/>
            <w:gridSpan w:val="4"/>
          </w:tcPr>
          <w:p w:rsidR="007F7B55" w:rsidRPr="007F7B55" w:rsidRDefault="007F7B55" w:rsidP="007F7B55">
            <w:pPr>
              <w:spacing w:before="20" w:after="20"/>
              <w:jc w:val="center"/>
              <w:rPr>
                <w:rFonts w:ascii="Merriweather" w:hAnsi="Merriweather" w:cs="Times New Roman"/>
                <w:b/>
                <w:sz w:val="20"/>
              </w:rPr>
            </w:pPr>
            <w:r w:rsidRPr="007F7B55">
              <w:rPr>
                <w:rFonts w:ascii="Merriweather" w:hAnsi="Merriweather" w:cs="Times New Roman"/>
                <w:b/>
                <w:sz w:val="20"/>
              </w:rPr>
              <w:t>4</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Naziv studija</w:t>
            </w:r>
          </w:p>
        </w:tc>
        <w:tc>
          <w:tcPr>
            <w:tcW w:w="7486" w:type="dxa"/>
            <w:gridSpan w:val="33"/>
            <w:shd w:val="clear" w:color="auto" w:fill="FFFFFF" w:themeFill="background1"/>
            <w:vAlign w:val="center"/>
          </w:tcPr>
          <w:p w:rsidR="007F7B55" w:rsidRPr="007F7B55" w:rsidRDefault="007F7B55" w:rsidP="007F7B55">
            <w:pPr>
              <w:spacing w:before="20" w:after="20"/>
              <w:rPr>
                <w:rFonts w:ascii="Merriweather" w:hAnsi="Merriweather" w:cs="Times New Roman"/>
                <w:b/>
                <w:sz w:val="20"/>
              </w:rPr>
            </w:pPr>
            <w:r w:rsidRPr="007F7B55">
              <w:rPr>
                <w:rFonts w:ascii="Merriweather" w:hAnsi="Merriweather" w:cs="Times New Roman"/>
                <w:b/>
                <w:sz w:val="20"/>
              </w:rPr>
              <w:t>Diplomski studij ranog i predškolskog odgoja i obrazovanja</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szCs w:val="18"/>
              </w:rPr>
            </w:pPr>
            <w:r w:rsidRPr="007F7B55">
              <w:rPr>
                <w:rFonts w:ascii="Merriweather" w:hAnsi="Merriweather" w:cs="Times New Roman"/>
                <w:b/>
                <w:sz w:val="18"/>
                <w:szCs w:val="18"/>
              </w:rPr>
              <w:t>Razina studija</w:t>
            </w:r>
          </w:p>
        </w:tc>
        <w:tc>
          <w:tcPr>
            <w:tcW w:w="1729" w:type="dxa"/>
            <w:gridSpan w:val="9"/>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52411432"/>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preddiplomski </w:t>
            </w:r>
          </w:p>
        </w:tc>
        <w:tc>
          <w:tcPr>
            <w:tcW w:w="1531" w:type="dxa"/>
            <w:gridSpan w:val="8"/>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67208820"/>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diplomski</w:t>
            </w:r>
          </w:p>
        </w:tc>
        <w:tc>
          <w:tcPr>
            <w:tcW w:w="1936" w:type="dxa"/>
            <w:gridSpan w:val="7"/>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24749708"/>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integrirani</w:t>
            </w:r>
          </w:p>
        </w:tc>
        <w:tc>
          <w:tcPr>
            <w:tcW w:w="2290" w:type="dxa"/>
            <w:gridSpan w:val="9"/>
            <w:shd w:val="clear" w:color="auto" w:fill="FFFFFF" w:themeFill="background1"/>
          </w:tcPr>
          <w:p w:rsidR="007F7B55" w:rsidRPr="007F7B55" w:rsidRDefault="00993EC1" w:rsidP="007F7B55">
            <w:pPr>
              <w:spacing w:before="20" w:after="20"/>
              <w:rPr>
                <w:rFonts w:ascii="Merriweather" w:hAnsi="Merriweather" w:cs="Times New Roman"/>
                <w:sz w:val="17"/>
                <w:szCs w:val="17"/>
              </w:rPr>
            </w:pPr>
            <w:sdt>
              <w:sdtPr>
                <w:rPr>
                  <w:rFonts w:ascii="Merriweather" w:hAnsi="Merriweather" w:cs="Times New Roman"/>
                  <w:sz w:val="17"/>
                  <w:szCs w:val="17"/>
                </w:rPr>
                <w:id w:val="-276260367"/>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poslijediplomski</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szCs w:val="18"/>
              </w:rPr>
            </w:pPr>
            <w:r w:rsidRPr="007F7B55">
              <w:rPr>
                <w:rFonts w:ascii="Merriweather" w:hAnsi="Merriweather" w:cs="Times New Roman"/>
                <w:b/>
                <w:sz w:val="18"/>
                <w:szCs w:val="18"/>
              </w:rPr>
              <w:t>Godina studija</w:t>
            </w:r>
          </w:p>
        </w:tc>
        <w:tc>
          <w:tcPr>
            <w:tcW w:w="1495" w:type="dxa"/>
            <w:gridSpan w:val="7"/>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1049682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1.</w:t>
            </w:r>
          </w:p>
        </w:tc>
        <w:tc>
          <w:tcPr>
            <w:tcW w:w="1498" w:type="dxa"/>
            <w:gridSpan w:val="8"/>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7480652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2.</w:t>
            </w:r>
          </w:p>
        </w:tc>
        <w:tc>
          <w:tcPr>
            <w:tcW w:w="1497" w:type="dxa"/>
            <w:gridSpan w:val="6"/>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53797085"/>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3.</w:t>
            </w:r>
          </w:p>
        </w:tc>
        <w:tc>
          <w:tcPr>
            <w:tcW w:w="1497" w:type="dxa"/>
            <w:gridSpan w:val="9"/>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298408"/>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4.</w:t>
            </w:r>
          </w:p>
        </w:tc>
        <w:tc>
          <w:tcPr>
            <w:tcW w:w="1499" w:type="dxa"/>
            <w:gridSpan w:val="3"/>
            <w:shd w:val="clear" w:color="auto" w:fill="FFFFFF" w:themeFill="background1"/>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5620424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5.</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szCs w:val="18"/>
              </w:rPr>
            </w:pPr>
            <w:r w:rsidRPr="007F7B55">
              <w:rPr>
                <w:rFonts w:ascii="Merriweather" w:hAnsi="Merriweather" w:cs="Times New Roman"/>
                <w:b/>
                <w:sz w:val="18"/>
                <w:szCs w:val="18"/>
              </w:rPr>
              <w:t>Semestar</w:t>
            </w:r>
          </w:p>
        </w:tc>
        <w:tc>
          <w:tcPr>
            <w:tcW w:w="1066" w:type="dxa"/>
            <w:gridSpan w:val="3"/>
          </w:tcPr>
          <w:p w:rsidR="007F7B55" w:rsidRPr="007F7B55" w:rsidRDefault="00993EC1" w:rsidP="007F7B5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695351639"/>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zimski</w:t>
            </w:r>
          </w:p>
          <w:p w:rsidR="007F7B55" w:rsidRPr="007F7B55" w:rsidRDefault="00993EC1" w:rsidP="007F7B55">
            <w:pPr>
              <w:spacing w:before="20" w:after="20"/>
              <w:rPr>
                <w:rFonts w:ascii="Merriweather" w:hAnsi="Merriweather" w:cs="Times New Roman"/>
                <w:b/>
                <w:sz w:val="20"/>
              </w:rPr>
            </w:pPr>
            <w:sdt>
              <w:sdtPr>
                <w:rPr>
                  <w:rFonts w:ascii="Merriweather" w:hAnsi="Merriweather" w:cs="Times New Roman"/>
                  <w:sz w:val="18"/>
                  <w:szCs w:val="20"/>
                </w:rPr>
                <w:id w:val="1675610178"/>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ljetni</w:t>
            </w:r>
          </w:p>
        </w:tc>
        <w:tc>
          <w:tcPr>
            <w:tcW w:w="1069"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63153119"/>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w:t>
            </w:r>
          </w:p>
        </w:tc>
        <w:tc>
          <w:tcPr>
            <w:tcW w:w="1069" w:type="dxa"/>
            <w:gridSpan w:val="5"/>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20775823"/>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II.</w:t>
            </w:r>
          </w:p>
        </w:tc>
        <w:tc>
          <w:tcPr>
            <w:tcW w:w="1069" w:type="dxa"/>
            <w:gridSpan w:val="4"/>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0039728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III.</w:t>
            </w:r>
          </w:p>
        </w:tc>
        <w:tc>
          <w:tcPr>
            <w:tcW w:w="1069" w:type="dxa"/>
            <w:gridSpan w:val="5"/>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93572422"/>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IV.</w:t>
            </w:r>
          </w:p>
        </w:tc>
        <w:tc>
          <w:tcPr>
            <w:tcW w:w="1041"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32798276"/>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V.</w:t>
            </w:r>
          </w:p>
        </w:tc>
        <w:tc>
          <w:tcPr>
            <w:tcW w:w="1103" w:type="dxa"/>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26534697"/>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VI.</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szCs w:val="18"/>
              </w:rPr>
            </w:pPr>
            <w:r w:rsidRPr="007F7B55">
              <w:rPr>
                <w:rFonts w:ascii="Merriweather" w:hAnsi="Merriweather" w:cs="Times New Roman"/>
                <w:b/>
                <w:sz w:val="18"/>
                <w:szCs w:val="18"/>
              </w:rPr>
              <w:t>Status kolegija</w:t>
            </w:r>
          </w:p>
        </w:tc>
        <w:tc>
          <w:tcPr>
            <w:tcW w:w="1066"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692909000"/>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obvezni kolegij</w:t>
            </w:r>
          </w:p>
        </w:tc>
        <w:tc>
          <w:tcPr>
            <w:tcW w:w="1069" w:type="dxa"/>
            <w:gridSpan w:val="8"/>
            <w:vAlign w:val="center"/>
          </w:tcPr>
          <w:p w:rsidR="007F7B55" w:rsidRPr="007F7B55" w:rsidRDefault="00993EC1" w:rsidP="007F7B55">
            <w:pPr>
              <w:spacing w:before="20" w:after="20"/>
              <w:jc w:val="center"/>
              <w:rPr>
                <w:rFonts w:ascii="Merriweather" w:hAnsi="Merriweather" w:cs="Times New Roman"/>
                <w:b/>
                <w:sz w:val="18"/>
                <w:szCs w:val="20"/>
              </w:rPr>
            </w:pPr>
            <w:sdt>
              <w:sdtPr>
                <w:rPr>
                  <w:rFonts w:ascii="Merriweather" w:hAnsi="Merriweather" w:cs="Times New Roman"/>
                  <w:sz w:val="18"/>
                  <w:szCs w:val="20"/>
                </w:rPr>
                <w:id w:val="408812401"/>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izborni kolegij</w:t>
            </w:r>
          </w:p>
        </w:tc>
        <w:tc>
          <w:tcPr>
            <w:tcW w:w="2832" w:type="dxa"/>
            <w:gridSpan w:val="11"/>
            <w:vAlign w:val="center"/>
          </w:tcPr>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2106062408"/>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7F7B55" w:rsidRPr="007F7B55" w:rsidRDefault="007F7B55" w:rsidP="007F7B55">
            <w:pPr>
              <w:tabs>
                <w:tab w:val="left" w:pos="1218"/>
              </w:tabs>
              <w:spacing w:before="20" w:after="20"/>
              <w:jc w:val="center"/>
              <w:rPr>
                <w:rFonts w:ascii="Merriweather" w:hAnsi="Merriweather" w:cs="Times New Roman"/>
                <w:sz w:val="17"/>
                <w:szCs w:val="17"/>
              </w:rPr>
            </w:pPr>
            <w:r w:rsidRPr="007F7B55">
              <w:rPr>
                <w:rFonts w:ascii="Merriweather" w:hAnsi="Merriweather" w:cs="Times New Roman"/>
                <w:b/>
                <w:sz w:val="17"/>
                <w:szCs w:val="17"/>
              </w:rPr>
              <w:t>Nastavničke kompetencije</w:t>
            </w:r>
          </w:p>
        </w:tc>
        <w:tc>
          <w:tcPr>
            <w:tcW w:w="1103" w:type="dxa"/>
            <w:vAlign w:val="center"/>
          </w:tcPr>
          <w:p w:rsidR="007F7B55" w:rsidRPr="007F7B55" w:rsidRDefault="00993EC1" w:rsidP="007F7B55">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608031075"/>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DA</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48156711"/>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NE</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 xml:space="preserve">Opterećenje </w:t>
            </w:r>
          </w:p>
        </w:tc>
        <w:tc>
          <w:tcPr>
            <w:tcW w:w="413" w:type="dxa"/>
          </w:tcPr>
          <w:p w:rsidR="007F7B55" w:rsidRPr="007F7B55" w:rsidRDefault="007F7B55" w:rsidP="007F7B55">
            <w:pPr>
              <w:spacing w:before="20" w:after="20"/>
              <w:jc w:val="center"/>
              <w:rPr>
                <w:rFonts w:ascii="Merriweather" w:hAnsi="Merriweather" w:cs="Times New Roman"/>
                <w:sz w:val="16"/>
                <w:szCs w:val="16"/>
              </w:rPr>
            </w:pPr>
            <w:r w:rsidRPr="007F7B55">
              <w:rPr>
                <w:rFonts w:ascii="Merriweather" w:hAnsi="Merriweather" w:cs="Times New Roman"/>
                <w:sz w:val="16"/>
                <w:szCs w:val="16"/>
              </w:rPr>
              <w:t>30</w:t>
            </w:r>
          </w:p>
        </w:tc>
        <w:tc>
          <w:tcPr>
            <w:tcW w:w="416" w:type="dxa"/>
          </w:tcPr>
          <w:p w:rsidR="007F7B55" w:rsidRPr="007F7B55" w:rsidRDefault="007F7B55" w:rsidP="007F7B55">
            <w:pPr>
              <w:spacing w:before="20" w:after="20"/>
              <w:jc w:val="center"/>
              <w:rPr>
                <w:rFonts w:ascii="Merriweather" w:hAnsi="Merriweather" w:cs="Times New Roman"/>
                <w:b/>
                <w:sz w:val="18"/>
                <w:szCs w:val="20"/>
              </w:rPr>
            </w:pPr>
            <w:r w:rsidRPr="007F7B55">
              <w:rPr>
                <w:rFonts w:ascii="Merriweather" w:hAnsi="Merriweather" w:cs="Times New Roman"/>
                <w:b/>
                <w:sz w:val="18"/>
                <w:szCs w:val="20"/>
              </w:rPr>
              <w:t>P</w:t>
            </w:r>
          </w:p>
        </w:tc>
        <w:tc>
          <w:tcPr>
            <w:tcW w:w="416" w:type="dxa"/>
            <w:gridSpan w:val="2"/>
          </w:tcPr>
          <w:p w:rsidR="007F7B55" w:rsidRPr="007F7B55" w:rsidRDefault="007F7B55" w:rsidP="007F7B55">
            <w:pPr>
              <w:spacing w:before="20" w:after="20"/>
              <w:jc w:val="center"/>
              <w:rPr>
                <w:rFonts w:ascii="Merriweather" w:hAnsi="Merriweather" w:cs="Times New Roman"/>
                <w:sz w:val="16"/>
                <w:szCs w:val="20"/>
              </w:rPr>
            </w:pPr>
            <w:r w:rsidRPr="007F7B55">
              <w:rPr>
                <w:rFonts w:ascii="Merriweather" w:hAnsi="Merriweather" w:cs="Times New Roman"/>
                <w:sz w:val="16"/>
                <w:szCs w:val="20"/>
              </w:rPr>
              <w:t>15</w:t>
            </w:r>
          </w:p>
        </w:tc>
        <w:tc>
          <w:tcPr>
            <w:tcW w:w="415" w:type="dxa"/>
            <w:gridSpan w:val="4"/>
          </w:tcPr>
          <w:p w:rsidR="007F7B55" w:rsidRPr="007F7B55" w:rsidRDefault="007F7B55" w:rsidP="007F7B55">
            <w:pPr>
              <w:spacing w:before="20" w:after="20"/>
              <w:jc w:val="center"/>
              <w:rPr>
                <w:rFonts w:ascii="Merriweather" w:hAnsi="Merriweather" w:cs="Times New Roman"/>
                <w:b/>
                <w:sz w:val="18"/>
                <w:szCs w:val="20"/>
              </w:rPr>
            </w:pPr>
            <w:r w:rsidRPr="007F7B55">
              <w:rPr>
                <w:rFonts w:ascii="Merriweather" w:hAnsi="Merriweather" w:cs="Times New Roman"/>
                <w:b/>
                <w:sz w:val="18"/>
                <w:szCs w:val="20"/>
              </w:rPr>
              <w:t>S</w:t>
            </w:r>
          </w:p>
        </w:tc>
        <w:tc>
          <w:tcPr>
            <w:tcW w:w="420" w:type="dxa"/>
            <w:gridSpan w:val="2"/>
          </w:tcPr>
          <w:p w:rsidR="007F7B55" w:rsidRPr="007F7B55" w:rsidRDefault="007F7B55" w:rsidP="007F7B55">
            <w:pPr>
              <w:spacing w:before="20" w:after="20"/>
              <w:jc w:val="center"/>
              <w:rPr>
                <w:rFonts w:ascii="Merriweather" w:hAnsi="Merriweather" w:cs="Times New Roman"/>
                <w:sz w:val="16"/>
                <w:szCs w:val="20"/>
              </w:rPr>
            </w:pPr>
          </w:p>
        </w:tc>
        <w:tc>
          <w:tcPr>
            <w:tcW w:w="416" w:type="dxa"/>
            <w:gridSpan w:val="2"/>
          </w:tcPr>
          <w:p w:rsidR="007F7B55" w:rsidRPr="007F7B55" w:rsidRDefault="007F7B55" w:rsidP="007F7B55">
            <w:pPr>
              <w:spacing w:before="20" w:after="20"/>
              <w:jc w:val="center"/>
              <w:rPr>
                <w:rFonts w:ascii="Merriweather" w:hAnsi="Merriweather" w:cs="Times New Roman"/>
                <w:b/>
                <w:sz w:val="18"/>
                <w:szCs w:val="20"/>
              </w:rPr>
            </w:pPr>
            <w:r w:rsidRPr="007F7B55">
              <w:rPr>
                <w:rFonts w:ascii="Merriweather" w:hAnsi="Merriweather" w:cs="Times New Roman"/>
                <w:b/>
                <w:sz w:val="18"/>
                <w:szCs w:val="20"/>
              </w:rPr>
              <w:t>V</w:t>
            </w:r>
          </w:p>
        </w:tc>
        <w:tc>
          <w:tcPr>
            <w:tcW w:w="3178" w:type="dxa"/>
            <w:gridSpan w:val="15"/>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szCs w:val="20"/>
              </w:rPr>
            </w:pPr>
            <w:r w:rsidRPr="007F7B55">
              <w:rPr>
                <w:rFonts w:ascii="Merriweather" w:hAnsi="Merriweather" w:cs="Times New Roman"/>
                <w:b/>
                <w:sz w:val="18"/>
                <w:szCs w:val="20"/>
              </w:rPr>
              <w:t>Mrežne stranice kolegija</w:t>
            </w:r>
          </w:p>
        </w:tc>
        <w:tc>
          <w:tcPr>
            <w:tcW w:w="1812" w:type="dxa"/>
            <w:gridSpan w:val="6"/>
          </w:tcPr>
          <w:p w:rsidR="007F7B55" w:rsidRPr="007F7B55" w:rsidRDefault="00993EC1" w:rsidP="007F7B55">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80653905"/>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DA </w:t>
            </w:r>
            <w:sdt>
              <w:sdtPr>
                <w:rPr>
                  <w:rFonts w:ascii="Merriweather" w:hAnsi="Merriweather" w:cs="Times New Roman"/>
                  <w:sz w:val="18"/>
                  <w:szCs w:val="20"/>
                </w:rPr>
                <w:id w:val="-986468556"/>
              </w:sdtPr>
              <w:sdtContent>
                <w:r w:rsidR="007F7B55" w:rsidRPr="007F7B55">
                  <w:rPr>
                    <w:rFonts w:ascii="MS Gothic" w:eastAsia="MS Gothic" w:hAnsi="MS Gothic" w:cs="MS Gothic" w:hint="eastAsia"/>
                    <w:sz w:val="18"/>
                    <w:szCs w:val="20"/>
                  </w:rPr>
                  <w:t>☐</w:t>
                </w:r>
              </w:sdtContent>
            </w:sdt>
            <w:r w:rsidR="007F7B55" w:rsidRPr="007F7B55">
              <w:rPr>
                <w:rFonts w:ascii="Merriweather" w:hAnsi="Merriweather" w:cs="Times New Roman"/>
                <w:sz w:val="18"/>
                <w:szCs w:val="20"/>
              </w:rPr>
              <w:t xml:space="preserve"> NE</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Mjesto i vrijeme izvođenja nastave</w:t>
            </w:r>
          </w:p>
        </w:tc>
        <w:tc>
          <w:tcPr>
            <w:tcW w:w="2496" w:type="dxa"/>
            <w:gridSpan w:val="12"/>
            <w:vAlign w:val="center"/>
          </w:tcPr>
          <w:p w:rsidR="007F7B55" w:rsidRPr="007F7B55" w:rsidRDefault="007F7B55" w:rsidP="007F7B55">
            <w:pPr>
              <w:spacing w:before="20" w:after="20"/>
              <w:rPr>
                <w:rFonts w:ascii="Merriweather" w:hAnsi="Merriweather" w:cs="Times New Roman"/>
                <w:sz w:val="18"/>
                <w:szCs w:val="20"/>
              </w:rPr>
            </w:pPr>
            <w:r w:rsidRPr="007F7B55">
              <w:rPr>
                <w:rFonts w:ascii="Merriweather" w:hAnsi="Merriweather" w:cs="Times New Roman"/>
                <w:sz w:val="18"/>
                <w:szCs w:val="20"/>
              </w:rPr>
              <w:t xml:space="preserve">Četvrtak 8.30-11.00 sati </w:t>
            </w:r>
          </w:p>
          <w:p w:rsidR="007F7B55" w:rsidRPr="007F7B55" w:rsidRDefault="007F7B55" w:rsidP="007F7B55">
            <w:pPr>
              <w:spacing w:before="20" w:after="20"/>
              <w:rPr>
                <w:rFonts w:ascii="Merriweather" w:hAnsi="Merriweather" w:cs="Times New Roman"/>
                <w:sz w:val="18"/>
                <w:szCs w:val="20"/>
              </w:rPr>
            </w:pPr>
            <w:r w:rsidRPr="007F7B55">
              <w:rPr>
                <w:rFonts w:ascii="Merriweather" w:hAnsi="Merriweather" w:cs="Times New Roman"/>
                <w:sz w:val="18"/>
                <w:szCs w:val="20"/>
              </w:rPr>
              <w:t>Dvorana 109</w:t>
            </w:r>
          </w:p>
        </w:tc>
        <w:tc>
          <w:tcPr>
            <w:tcW w:w="2471" w:type="dxa"/>
            <w:gridSpan w:val="10"/>
            <w:shd w:val="clear" w:color="auto" w:fill="F2F2F2" w:themeFill="background1" w:themeFillShade="F2"/>
            <w:vAlign w:val="center"/>
          </w:tcPr>
          <w:p w:rsidR="007F7B55" w:rsidRPr="007F7B55" w:rsidRDefault="007F7B55" w:rsidP="007F7B55">
            <w:pPr>
              <w:spacing w:before="20" w:after="20"/>
              <w:jc w:val="center"/>
              <w:rPr>
                <w:rFonts w:ascii="Merriweather" w:hAnsi="Merriweather" w:cs="Times New Roman"/>
                <w:b/>
                <w:sz w:val="18"/>
              </w:rPr>
            </w:pPr>
            <w:r w:rsidRPr="007F7B55">
              <w:rPr>
                <w:rFonts w:ascii="Merriweather" w:hAnsi="Merriweather" w:cs="Times New Roman"/>
                <w:b/>
                <w:sz w:val="18"/>
              </w:rPr>
              <w:t>Jezik/jezici na kojima se izvodi kolegij</w:t>
            </w:r>
          </w:p>
        </w:tc>
        <w:tc>
          <w:tcPr>
            <w:tcW w:w="2519" w:type="dxa"/>
            <w:gridSpan w:val="11"/>
            <w:vAlign w:val="center"/>
          </w:tcPr>
          <w:p w:rsidR="007F7B55" w:rsidRPr="007F7B55" w:rsidRDefault="007F7B55" w:rsidP="007F7B55">
            <w:pPr>
              <w:spacing w:before="20" w:after="20"/>
              <w:rPr>
                <w:rFonts w:ascii="Merriweather" w:hAnsi="Merriweather" w:cs="Times New Roman"/>
                <w:sz w:val="18"/>
                <w:szCs w:val="20"/>
              </w:rPr>
            </w:pPr>
            <w:r w:rsidRPr="007F7B55">
              <w:rPr>
                <w:rFonts w:ascii="Merriweather" w:hAnsi="Merriweather" w:cs="Times New Roman"/>
                <w:sz w:val="18"/>
                <w:szCs w:val="20"/>
              </w:rPr>
              <w:t>hrvatski jezik</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Početak nastave</w:t>
            </w:r>
          </w:p>
        </w:tc>
        <w:tc>
          <w:tcPr>
            <w:tcW w:w="2496" w:type="dxa"/>
            <w:gridSpan w:val="12"/>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3.3.2022.</w:t>
            </w:r>
          </w:p>
        </w:tc>
        <w:tc>
          <w:tcPr>
            <w:tcW w:w="2471" w:type="dxa"/>
            <w:gridSpan w:val="10"/>
            <w:shd w:val="clear" w:color="auto" w:fill="F2F2F2" w:themeFill="background1" w:themeFillShade="F2"/>
          </w:tcPr>
          <w:p w:rsidR="007F7B55" w:rsidRPr="007F7B55" w:rsidRDefault="007F7B55" w:rsidP="007F7B55">
            <w:pPr>
              <w:tabs>
                <w:tab w:val="left" w:pos="1218"/>
              </w:tabs>
              <w:spacing w:before="20" w:after="20"/>
              <w:jc w:val="right"/>
              <w:rPr>
                <w:rFonts w:ascii="Merriweather" w:hAnsi="Merriweather" w:cs="Times New Roman"/>
                <w:b/>
                <w:sz w:val="18"/>
              </w:rPr>
            </w:pPr>
            <w:r w:rsidRPr="007F7B55">
              <w:rPr>
                <w:rFonts w:ascii="Merriweather" w:hAnsi="Merriweather" w:cs="Times New Roman"/>
                <w:b/>
                <w:sz w:val="18"/>
              </w:rPr>
              <w:t>Završetak nastave</w:t>
            </w:r>
          </w:p>
        </w:tc>
        <w:tc>
          <w:tcPr>
            <w:tcW w:w="2519" w:type="dxa"/>
            <w:gridSpan w:val="11"/>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10.6.2022.</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Preduvjeti za upis</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nema</w:t>
            </w:r>
          </w:p>
        </w:tc>
      </w:tr>
      <w:tr w:rsidR="007F7B55" w:rsidRPr="007F7B55" w:rsidTr="007F7B55">
        <w:tc>
          <w:tcPr>
            <w:tcW w:w="9288" w:type="dxa"/>
            <w:gridSpan w:val="34"/>
            <w:shd w:val="clear" w:color="auto" w:fill="D9D9D9" w:themeFill="background1" w:themeFillShade="D9"/>
          </w:tcPr>
          <w:p w:rsidR="007F7B55" w:rsidRPr="007F7B55" w:rsidRDefault="007F7B55" w:rsidP="007F7B55">
            <w:pPr>
              <w:spacing w:before="20" w:after="20"/>
              <w:rPr>
                <w:rFonts w:ascii="Merriweather" w:hAnsi="Merriweather" w:cs="Times New Roman"/>
                <w:sz w:val="18"/>
                <w:szCs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Nositelj kolegija</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Doc.dr.sc. Violeta Valjan Vukić</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rPr>
            </w:pPr>
            <w:r w:rsidRPr="007F7B55">
              <w:rPr>
                <w:rFonts w:ascii="Merriweather" w:hAnsi="Merriweather" w:cs="Times New Roman"/>
                <w:b/>
                <w:sz w:val="18"/>
              </w:rPr>
              <w:t>E-mail</w:t>
            </w:r>
          </w:p>
        </w:tc>
        <w:tc>
          <w:tcPr>
            <w:tcW w:w="3693" w:type="dxa"/>
            <w:gridSpan w:val="18"/>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vvukic@unizd.hr</w:t>
            </w:r>
          </w:p>
        </w:tc>
        <w:tc>
          <w:tcPr>
            <w:tcW w:w="1503" w:type="dxa"/>
            <w:gridSpan w:val="6"/>
            <w:shd w:val="clear" w:color="auto" w:fill="F2F2F2" w:themeFill="background1" w:themeFillShade="F2"/>
          </w:tcPr>
          <w:p w:rsidR="007F7B55" w:rsidRPr="007F7B55" w:rsidRDefault="007F7B55" w:rsidP="007F7B55">
            <w:pPr>
              <w:tabs>
                <w:tab w:val="left" w:pos="1218"/>
              </w:tabs>
              <w:spacing w:before="20" w:after="20"/>
              <w:rPr>
                <w:rFonts w:ascii="Merriweather" w:hAnsi="Merriweather" w:cs="Times New Roman"/>
                <w:b/>
                <w:sz w:val="18"/>
              </w:rPr>
            </w:pPr>
            <w:r w:rsidRPr="007F7B55">
              <w:rPr>
                <w:rFonts w:ascii="Merriweather" w:hAnsi="Merriweather" w:cs="Times New Roman"/>
                <w:b/>
                <w:sz w:val="18"/>
              </w:rPr>
              <w:t>Konzultacije</w:t>
            </w:r>
          </w:p>
        </w:tc>
        <w:tc>
          <w:tcPr>
            <w:tcW w:w="2290" w:type="dxa"/>
            <w:gridSpan w:val="9"/>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lastRenderedPageBreak/>
              <w:t>Izvođač kolegija</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Marijana Miočić</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rPr>
            </w:pPr>
            <w:r w:rsidRPr="007F7B55">
              <w:rPr>
                <w:rFonts w:ascii="Merriweather" w:hAnsi="Merriweather" w:cs="Times New Roman"/>
                <w:b/>
                <w:sz w:val="18"/>
              </w:rPr>
              <w:t>E-mail</w:t>
            </w:r>
          </w:p>
        </w:tc>
        <w:tc>
          <w:tcPr>
            <w:tcW w:w="3693" w:type="dxa"/>
            <w:gridSpan w:val="18"/>
            <w:vAlign w:val="center"/>
          </w:tcPr>
          <w:p w:rsidR="007F7B55" w:rsidRPr="007F7B55" w:rsidRDefault="00993EC1" w:rsidP="007F7B55">
            <w:pPr>
              <w:tabs>
                <w:tab w:val="left" w:pos="1218"/>
              </w:tabs>
              <w:spacing w:before="20" w:after="20"/>
              <w:rPr>
                <w:rFonts w:ascii="Merriweather" w:hAnsi="Merriweather" w:cs="Times New Roman"/>
                <w:sz w:val="18"/>
              </w:rPr>
            </w:pPr>
            <w:hyperlink r:id="rId12" w:history="1">
              <w:r w:rsidR="007F7B55" w:rsidRPr="007F7B55">
                <w:rPr>
                  <w:rFonts w:ascii="Merriweather" w:hAnsi="Merriweather" w:cs="Times New Roman"/>
                  <w:color w:val="0000FF" w:themeColor="hyperlink"/>
                  <w:sz w:val="18"/>
                  <w:u w:val="single"/>
                </w:rPr>
                <w:t>mmiocic7@unizd.hr</w:t>
              </w:r>
            </w:hyperlink>
          </w:p>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marijanamiocic@yahoo.com</w:t>
            </w:r>
          </w:p>
        </w:tc>
        <w:tc>
          <w:tcPr>
            <w:tcW w:w="1503" w:type="dxa"/>
            <w:gridSpan w:val="6"/>
            <w:shd w:val="clear" w:color="auto" w:fill="F2F2F2" w:themeFill="background1" w:themeFillShade="F2"/>
          </w:tcPr>
          <w:p w:rsidR="007F7B55" w:rsidRPr="007F7B55" w:rsidRDefault="007F7B55" w:rsidP="007F7B55">
            <w:pPr>
              <w:tabs>
                <w:tab w:val="left" w:pos="1218"/>
              </w:tabs>
              <w:spacing w:before="20" w:after="20"/>
              <w:rPr>
                <w:rFonts w:ascii="Merriweather" w:hAnsi="Merriweather" w:cs="Times New Roman"/>
                <w:b/>
                <w:sz w:val="18"/>
              </w:rPr>
            </w:pPr>
            <w:r w:rsidRPr="007F7B55">
              <w:rPr>
                <w:rFonts w:ascii="Merriweather" w:hAnsi="Merriweather" w:cs="Times New Roman"/>
                <w:b/>
                <w:sz w:val="18"/>
              </w:rPr>
              <w:t>Konzultacije</w:t>
            </w:r>
          </w:p>
        </w:tc>
        <w:tc>
          <w:tcPr>
            <w:tcW w:w="2290" w:type="dxa"/>
            <w:gridSpan w:val="9"/>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Utorak 13.00-14.00</w:t>
            </w:r>
          </w:p>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15.30 – 16.30</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Suradnici na kolegiju</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rPr>
            </w:pPr>
            <w:r w:rsidRPr="007F7B55">
              <w:rPr>
                <w:rFonts w:ascii="Merriweather" w:hAnsi="Merriweather" w:cs="Times New Roman"/>
                <w:b/>
                <w:sz w:val="18"/>
              </w:rPr>
              <w:t>E-mail</w:t>
            </w:r>
          </w:p>
        </w:tc>
        <w:tc>
          <w:tcPr>
            <w:tcW w:w="3693" w:type="dxa"/>
            <w:gridSpan w:val="18"/>
            <w:vAlign w:val="center"/>
          </w:tcPr>
          <w:p w:rsidR="007F7B55" w:rsidRPr="007F7B55" w:rsidRDefault="007F7B55" w:rsidP="007F7B5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7F7B55" w:rsidRPr="007F7B55" w:rsidRDefault="007F7B55" w:rsidP="007F7B55">
            <w:pPr>
              <w:tabs>
                <w:tab w:val="left" w:pos="1218"/>
              </w:tabs>
              <w:spacing w:before="20" w:after="20"/>
              <w:rPr>
                <w:rFonts w:ascii="Merriweather" w:hAnsi="Merriweather" w:cs="Times New Roman"/>
                <w:b/>
                <w:sz w:val="18"/>
              </w:rPr>
            </w:pPr>
            <w:r w:rsidRPr="007F7B55">
              <w:rPr>
                <w:rFonts w:ascii="Merriweather" w:hAnsi="Merriweather" w:cs="Times New Roman"/>
                <w:b/>
                <w:sz w:val="18"/>
              </w:rPr>
              <w:t>Konzultacije</w:t>
            </w:r>
          </w:p>
        </w:tc>
        <w:tc>
          <w:tcPr>
            <w:tcW w:w="2290" w:type="dxa"/>
            <w:gridSpan w:val="9"/>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Suradnici na kolegiju</w:t>
            </w:r>
          </w:p>
        </w:tc>
        <w:tc>
          <w:tcPr>
            <w:tcW w:w="7486" w:type="dxa"/>
            <w:gridSpan w:val="33"/>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jc w:val="right"/>
              <w:rPr>
                <w:rFonts w:ascii="Merriweather" w:hAnsi="Merriweather" w:cs="Times New Roman"/>
                <w:b/>
                <w:sz w:val="18"/>
              </w:rPr>
            </w:pPr>
            <w:r w:rsidRPr="007F7B55">
              <w:rPr>
                <w:rFonts w:ascii="Merriweather" w:hAnsi="Merriweather" w:cs="Times New Roman"/>
                <w:b/>
                <w:sz w:val="18"/>
              </w:rPr>
              <w:t>E-mail</w:t>
            </w:r>
          </w:p>
        </w:tc>
        <w:tc>
          <w:tcPr>
            <w:tcW w:w="3693" w:type="dxa"/>
            <w:gridSpan w:val="18"/>
            <w:vAlign w:val="center"/>
          </w:tcPr>
          <w:p w:rsidR="007F7B55" w:rsidRPr="007F7B55" w:rsidRDefault="007F7B55" w:rsidP="007F7B55">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7F7B55" w:rsidRPr="007F7B55" w:rsidRDefault="007F7B55" w:rsidP="007F7B55">
            <w:pPr>
              <w:tabs>
                <w:tab w:val="left" w:pos="1218"/>
              </w:tabs>
              <w:spacing w:before="20" w:after="20"/>
              <w:rPr>
                <w:rFonts w:ascii="Merriweather" w:hAnsi="Merriweather" w:cs="Times New Roman"/>
                <w:b/>
                <w:sz w:val="18"/>
              </w:rPr>
            </w:pPr>
            <w:r w:rsidRPr="007F7B55">
              <w:rPr>
                <w:rFonts w:ascii="Merriweather" w:hAnsi="Merriweather" w:cs="Times New Roman"/>
                <w:b/>
                <w:sz w:val="18"/>
              </w:rPr>
              <w:t>Konzultacije</w:t>
            </w:r>
          </w:p>
        </w:tc>
        <w:tc>
          <w:tcPr>
            <w:tcW w:w="2290" w:type="dxa"/>
            <w:gridSpan w:val="9"/>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9288" w:type="dxa"/>
            <w:gridSpan w:val="34"/>
            <w:shd w:val="clear" w:color="auto" w:fill="D9D9D9" w:themeFill="background1" w:themeFillShade="D9"/>
          </w:tcPr>
          <w:p w:rsidR="007F7B55" w:rsidRPr="007F7B55" w:rsidRDefault="007F7B55" w:rsidP="007F7B55">
            <w:pPr>
              <w:tabs>
                <w:tab w:val="left" w:pos="1218"/>
              </w:tabs>
              <w:spacing w:before="20" w:after="20"/>
              <w:rPr>
                <w:rFonts w:ascii="Merriweather" w:hAnsi="Merriweather" w:cs="Times New Roman"/>
                <w:sz w:val="18"/>
                <w:szCs w:val="18"/>
              </w:rPr>
            </w:pPr>
          </w:p>
        </w:tc>
      </w:tr>
      <w:tr w:rsidR="007F7B55" w:rsidRPr="007F7B55" w:rsidTr="007F7B55">
        <w:tc>
          <w:tcPr>
            <w:tcW w:w="1802" w:type="dxa"/>
            <w:vMerge w:val="restart"/>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Vrste izvođenja nastave</w:t>
            </w: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8571089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predavanja</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17766502"/>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seminari i radionice</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76392137"/>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vježbe</w:t>
            </w:r>
          </w:p>
        </w:tc>
        <w:tc>
          <w:tcPr>
            <w:tcW w:w="1497" w:type="dxa"/>
            <w:gridSpan w:val="9"/>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60655546"/>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obrazovanje na daljinu</w:t>
            </w:r>
          </w:p>
        </w:tc>
        <w:tc>
          <w:tcPr>
            <w:tcW w:w="1499"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26660811"/>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terenska nastava</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226414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samostalni zadaci</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55125047"/>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multimedija i mreža</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55145962"/>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laboratorij</w:t>
            </w:r>
          </w:p>
        </w:tc>
        <w:tc>
          <w:tcPr>
            <w:tcW w:w="1497" w:type="dxa"/>
            <w:gridSpan w:val="9"/>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04163522"/>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mentorski rad</w:t>
            </w:r>
          </w:p>
        </w:tc>
        <w:tc>
          <w:tcPr>
            <w:tcW w:w="1499"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6212929"/>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ostalo</w:t>
            </w:r>
          </w:p>
        </w:tc>
      </w:tr>
      <w:tr w:rsidR="007F7B55" w:rsidRPr="007F7B55" w:rsidTr="007F7B55">
        <w:tc>
          <w:tcPr>
            <w:tcW w:w="3297" w:type="dxa"/>
            <w:gridSpan w:val="8"/>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Ishodi učenja kolegija</w:t>
            </w:r>
          </w:p>
        </w:tc>
        <w:tc>
          <w:tcPr>
            <w:tcW w:w="5991" w:type="dxa"/>
            <w:gridSpan w:val="26"/>
            <w:vAlign w:val="center"/>
          </w:tcPr>
          <w:p w:rsidR="007F7B55" w:rsidRPr="007F7B55" w:rsidRDefault="007F7B55" w:rsidP="007F7B55">
            <w:pPr>
              <w:tabs>
                <w:tab w:val="left" w:pos="1218"/>
              </w:tabs>
              <w:spacing w:after="20"/>
              <w:rPr>
                <w:rFonts w:ascii="Times New Roman" w:hAnsi="Times New Roman" w:cs="Times New Roman"/>
              </w:rPr>
            </w:pPr>
            <w:r w:rsidRPr="007F7B55">
              <w:rPr>
                <w:rFonts w:ascii="Times New Roman" w:hAnsi="Times New Roman" w:cs="Times New Roman"/>
              </w:rPr>
              <w:t xml:space="preserve">Studenti će moći: </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djelovati autonomno, razviti osobni identitet i relativnu autonomiju u odlukama;</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donositi odluke primjerene svojoj profesionalnoj ulozi;</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konstruktivno rješavati probleme u novim i nepoznatim situacijama u okviru šireg (multidisciplinarnog) konteksta u profesionalnom polju rada;</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djelovati interdisciplinarno u timskom radu sa stručnjacima unutar vlastitog i drugih znanstvenih područja i polja;</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demonstrirati etičku predanost;</w:t>
            </w:r>
          </w:p>
          <w:p w:rsidR="007F7B55" w:rsidRPr="007F7B55" w:rsidRDefault="007F7B55" w:rsidP="007F7B55">
            <w:pPr>
              <w:numPr>
                <w:ilvl w:val="0"/>
                <w:numId w:val="1"/>
              </w:numPr>
              <w:ind w:left="360"/>
              <w:jc w:val="both"/>
              <w:rPr>
                <w:rFonts w:ascii="Times New Roman" w:eastAsia="Times New Roman" w:hAnsi="Times New Roman" w:cs="Times New Roman"/>
                <w:lang w:val="pl-PL"/>
              </w:rPr>
            </w:pPr>
            <w:r w:rsidRPr="007F7B55">
              <w:rPr>
                <w:rFonts w:ascii="Times New Roman" w:eastAsia="Times New Roman" w:hAnsi="Times New Roman" w:cs="Times New Roman"/>
                <w:lang w:val="pl-PL"/>
              </w:rPr>
              <w:t>razvijati znanja u praksi refleksijom i evaluacijom vlastite prakse;</w:t>
            </w:r>
          </w:p>
          <w:p w:rsidR="007F7B55" w:rsidRPr="007F7B55" w:rsidRDefault="007F7B55" w:rsidP="007F7B55">
            <w:pPr>
              <w:jc w:val="both"/>
              <w:rPr>
                <w:rFonts w:ascii="Merriweather" w:eastAsia="Times New Roman" w:hAnsi="Merriweather" w:cs="Times New Roman"/>
                <w:color w:val="FF0000"/>
                <w:sz w:val="18"/>
                <w:szCs w:val="24"/>
                <w:lang w:val="en-US"/>
              </w:rPr>
            </w:pPr>
            <w:r w:rsidRPr="007F7B55">
              <w:rPr>
                <w:rFonts w:ascii="Times New Roman" w:eastAsia="Times New Roman" w:hAnsi="Times New Roman" w:cs="Times New Roman"/>
                <w:lang w:val="pl-PL"/>
              </w:rPr>
              <w:t>- razviti sposobnost vođenja na razini samostalnog djelovanja i u    timskom radu;</w:t>
            </w:r>
          </w:p>
          <w:p w:rsidR="007F7B55" w:rsidRPr="007F7B55" w:rsidRDefault="007F7B55" w:rsidP="007F7B55">
            <w:pPr>
              <w:jc w:val="both"/>
              <w:rPr>
                <w:rFonts w:ascii="Merriweather" w:eastAsia="Times New Roman" w:hAnsi="Merriweather" w:cs="Times New Roman"/>
                <w:color w:val="FF0000"/>
                <w:sz w:val="18"/>
                <w:szCs w:val="24"/>
                <w:lang w:val="en-US"/>
              </w:rPr>
            </w:pPr>
            <w:r w:rsidRPr="007F7B55">
              <w:rPr>
                <w:rFonts w:ascii="Times New Roman" w:eastAsia="Times New Roman" w:hAnsi="Times New Roman" w:cs="Times New Roman"/>
                <w:sz w:val="24"/>
                <w:szCs w:val="24"/>
                <w:lang w:val="en-US"/>
              </w:rPr>
              <w:t>- demonstrirati visoku razinu osobne posvećenosti i predanosti odgojiteljskoj profesiji.</w:t>
            </w:r>
          </w:p>
        </w:tc>
      </w:tr>
      <w:tr w:rsidR="007F7B55" w:rsidRPr="007F7B55" w:rsidTr="007F7B55">
        <w:tc>
          <w:tcPr>
            <w:tcW w:w="3297" w:type="dxa"/>
            <w:gridSpan w:val="8"/>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Ishodi učenja na razini programa</w:t>
            </w:r>
          </w:p>
        </w:tc>
        <w:tc>
          <w:tcPr>
            <w:tcW w:w="5991" w:type="dxa"/>
            <w:gridSpan w:val="26"/>
            <w:vAlign w:val="center"/>
          </w:tcPr>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xml:space="preserve">Studenti će moći: </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razumjeti i razvijati vlasti profesionalni identitet sukladno etičkim normama</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uspostaviti i razvijati komunikaciju i suradnju s ostalim sudionicima ranog i   predškolskog odgoja i obrazovanja</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osmisliti i ispitati nove strategije u integriranju novog kurikula kao odgovor na suvremene spoznaje o razvojnim učincima izvanobiteljskog ranog i predškolskog odgoja i obrazovanja.</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xml:space="preserve"> - identificirati mogućnosti unaprjeđenja kvalitete odgojno-obrazovnog procesa </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organizirati i rukovoditi istraživačkim projektima birajući odgovarajuće istraživačke paradigme te analizirati i interpretirati rezultate istraživanja</w:t>
            </w:r>
          </w:p>
          <w:p w:rsidR="007F7B55" w:rsidRPr="007F7B55" w:rsidRDefault="007F7B55" w:rsidP="007F7B55">
            <w:pPr>
              <w:tabs>
                <w:tab w:val="left" w:pos="1218"/>
              </w:tabs>
              <w:spacing w:before="20" w:after="20"/>
              <w:jc w:val="both"/>
              <w:rPr>
                <w:rFonts w:ascii="Times New Roman" w:hAnsi="Times New Roman" w:cs="Times New Roman"/>
              </w:rPr>
            </w:pPr>
            <w:r w:rsidRPr="007F7B55">
              <w:rPr>
                <w:rFonts w:ascii="Times New Roman" w:hAnsi="Times New Roman" w:cs="Times New Roman"/>
              </w:rPr>
              <w:t>- razvijati sposobnost upravljanja i rukovođenja ustanovama ranog i predškolskog odgoja i obrazovanja</w:t>
            </w:r>
          </w:p>
          <w:p w:rsidR="007F7B55" w:rsidRPr="007F7B55" w:rsidRDefault="007F7B55" w:rsidP="007F7B55">
            <w:pPr>
              <w:tabs>
                <w:tab w:val="left" w:pos="1218"/>
              </w:tabs>
              <w:spacing w:before="20" w:after="20"/>
              <w:rPr>
                <w:rFonts w:ascii="Merriweather" w:hAnsi="Merriweather" w:cs="Times New Roman"/>
                <w:color w:val="FF0000"/>
                <w:sz w:val="18"/>
              </w:rPr>
            </w:pPr>
            <w:r w:rsidRPr="007F7B55">
              <w:rPr>
                <w:rFonts w:ascii="Times New Roman" w:hAnsi="Times New Roman" w:cs="Times New Roman"/>
              </w:rPr>
              <w:t>- planirati, organizirati i upravljati osobnim profesionalnim usavršavanjem u kontekstu cjeloživotnog obrazovanja i učenja</w:t>
            </w:r>
          </w:p>
        </w:tc>
      </w:tr>
      <w:tr w:rsidR="007F7B55" w:rsidRPr="007F7B55" w:rsidTr="007F7B55">
        <w:tc>
          <w:tcPr>
            <w:tcW w:w="9288" w:type="dxa"/>
            <w:gridSpan w:val="34"/>
            <w:shd w:val="clear" w:color="auto" w:fill="D9D9D9" w:themeFill="background1" w:themeFillShade="D9"/>
          </w:tcPr>
          <w:p w:rsidR="007F7B55" w:rsidRPr="007F7B55" w:rsidRDefault="007F7B55" w:rsidP="007F7B55">
            <w:pPr>
              <w:spacing w:before="20" w:after="20"/>
              <w:rPr>
                <w:rFonts w:ascii="Merriweather" w:hAnsi="Merriweather" w:cs="Times New Roman"/>
                <w:sz w:val="18"/>
                <w:szCs w:val="20"/>
              </w:rPr>
            </w:pPr>
          </w:p>
        </w:tc>
      </w:tr>
      <w:tr w:rsidR="007F7B55" w:rsidRPr="007F7B55" w:rsidTr="007F7B55">
        <w:trPr>
          <w:trHeight w:val="190"/>
        </w:trPr>
        <w:tc>
          <w:tcPr>
            <w:tcW w:w="1802" w:type="dxa"/>
            <w:vMerge w:val="restart"/>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Načini praćenja studenata</w:t>
            </w: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43457751"/>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pohađanje nastave</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41329000"/>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priprema za nastavu</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18768835"/>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domaće zadaće</w:t>
            </w:r>
          </w:p>
        </w:tc>
        <w:tc>
          <w:tcPr>
            <w:tcW w:w="1497" w:type="dxa"/>
            <w:gridSpan w:val="9"/>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55532871"/>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kontinuirana evaluacija</w:t>
            </w:r>
          </w:p>
        </w:tc>
        <w:tc>
          <w:tcPr>
            <w:tcW w:w="1499"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89877673"/>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istraživanje</w:t>
            </w:r>
          </w:p>
        </w:tc>
      </w:tr>
      <w:tr w:rsidR="007F7B55" w:rsidRPr="007F7B55" w:rsidTr="007F7B55">
        <w:trPr>
          <w:trHeight w:val="190"/>
        </w:trPr>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97548351"/>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praktični rad</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247030"/>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5"/>
                <w:szCs w:val="15"/>
              </w:rPr>
              <w:t>eksperimentalni rad</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74051366"/>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izlaganje</w:t>
            </w:r>
          </w:p>
        </w:tc>
        <w:tc>
          <w:tcPr>
            <w:tcW w:w="1497" w:type="dxa"/>
            <w:gridSpan w:val="9"/>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09331645"/>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projekt</w:t>
            </w:r>
          </w:p>
        </w:tc>
        <w:tc>
          <w:tcPr>
            <w:tcW w:w="1499" w:type="dxa"/>
            <w:gridSpan w:val="3"/>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51204001"/>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seminar</w:t>
            </w:r>
          </w:p>
        </w:tc>
      </w:tr>
      <w:tr w:rsidR="007F7B55" w:rsidRPr="007F7B55" w:rsidTr="007F7B55">
        <w:trPr>
          <w:trHeight w:val="190"/>
        </w:trPr>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95" w:type="dxa"/>
            <w:gridSpan w:val="7"/>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30619400"/>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kolokvij(i)</w:t>
            </w:r>
          </w:p>
        </w:tc>
        <w:tc>
          <w:tcPr>
            <w:tcW w:w="1498" w:type="dxa"/>
            <w:gridSpan w:val="8"/>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39580755"/>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pismeni ispit</w:t>
            </w:r>
          </w:p>
        </w:tc>
        <w:tc>
          <w:tcPr>
            <w:tcW w:w="1497" w:type="dxa"/>
            <w:gridSpan w:val="6"/>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44579"/>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usmeni ispit</w:t>
            </w:r>
          </w:p>
        </w:tc>
        <w:tc>
          <w:tcPr>
            <w:tcW w:w="2996" w:type="dxa"/>
            <w:gridSpan w:val="12"/>
            <w:vAlign w:val="center"/>
          </w:tcPr>
          <w:p w:rsidR="007F7B55" w:rsidRPr="007F7B55" w:rsidRDefault="00993EC1" w:rsidP="007F7B55">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19504760"/>
              </w:sdtPr>
              <w:sdtContent>
                <w:r w:rsidR="007F7B55" w:rsidRPr="007F7B55">
                  <w:rPr>
                    <w:rFonts w:ascii="MS Gothic" w:eastAsia="MS Gothic" w:hAnsi="MS Gothic" w:cs="MS Gothic" w:hint="eastAsia"/>
                    <w:sz w:val="16"/>
                    <w:szCs w:val="16"/>
                  </w:rPr>
                  <w:t>☐</w:t>
                </w:r>
              </w:sdtContent>
            </w:sdt>
            <w:r w:rsidR="007F7B55" w:rsidRPr="007F7B55">
              <w:rPr>
                <w:rFonts w:ascii="Merriweather" w:hAnsi="Merriweather" w:cs="Times New Roman"/>
                <w:sz w:val="16"/>
                <w:szCs w:val="16"/>
              </w:rPr>
              <w:t xml:space="preserve"> ostalo:</w:t>
            </w:r>
          </w:p>
        </w:tc>
      </w:tr>
      <w:tr w:rsidR="007F7B55" w:rsidRPr="007F7B55" w:rsidTr="007F7B55">
        <w:trPr>
          <w:trHeight w:val="573"/>
        </w:trPr>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lastRenderedPageBreak/>
              <w:t>Uvjeti pristupanja ispitu</w:t>
            </w:r>
          </w:p>
        </w:tc>
        <w:tc>
          <w:tcPr>
            <w:tcW w:w="7486" w:type="dxa"/>
            <w:gridSpan w:val="33"/>
            <w:vAlign w:val="center"/>
          </w:tcPr>
          <w:p w:rsidR="007F7B55" w:rsidRPr="007F7B55" w:rsidRDefault="007F7B55" w:rsidP="007F7B55">
            <w:pPr>
              <w:tabs>
                <w:tab w:val="left" w:pos="1218"/>
              </w:tabs>
              <w:spacing w:before="20" w:after="20"/>
              <w:rPr>
                <w:rFonts w:ascii="Times New Roman" w:hAnsi="Times New Roman" w:cs="Times New Roman"/>
                <w:i/>
                <w:sz w:val="24"/>
                <w:szCs w:val="24"/>
              </w:rPr>
            </w:pPr>
            <w:r w:rsidRPr="007F7B55">
              <w:rPr>
                <w:rFonts w:ascii="Times New Roman" w:eastAsia="MS Gothic" w:hAnsi="Times New Roman" w:cs="Times New Roman"/>
                <w:sz w:val="24"/>
                <w:szCs w:val="24"/>
              </w:rPr>
              <w:t>Napisan i prezentiran seminarski rad uz power-point prezentaciju</w:t>
            </w:r>
          </w:p>
          <w:p w:rsidR="007F7B55" w:rsidRPr="007F7B55" w:rsidRDefault="007F7B55" w:rsidP="007F7B55">
            <w:pPr>
              <w:tabs>
                <w:tab w:val="left" w:pos="1218"/>
              </w:tabs>
              <w:spacing w:before="20" w:after="20"/>
              <w:rPr>
                <w:rFonts w:ascii="Merriweather" w:hAnsi="Merriweather" w:cs="Times New Roman"/>
                <w:i/>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Ispitni rokovi</w:t>
            </w:r>
          </w:p>
        </w:tc>
        <w:tc>
          <w:tcPr>
            <w:tcW w:w="2903" w:type="dxa"/>
            <w:gridSpan w:val="14"/>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125076691"/>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zimski ispitni rok </w:t>
            </w:r>
          </w:p>
        </w:tc>
        <w:tc>
          <w:tcPr>
            <w:tcW w:w="2471" w:type="dxa"/>
            <w:gridSpan w:val="12"/>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8019816"/>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ljetni ispitni rok</w:t>
            </w:r>
          </w:p>
        </w:tc>
        <w:tc>
          <w:tcPr>
            <w:tcW w:w="2112" w:type="dxa"/>
            <w:gridSpan w:val="7"/>
          </w:tcPr>
          <w:p w:rsidR="007F7B55" w:rsidRPr="007F7B55" w:rsidRDefault="00993EC1" w:rsidP="007F7B55">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8584380"/>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rPr>
              <w:t xml:space="preserve"> jesenski ispitni rok</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Termini ispitnih rokova</w:t>
            </w:r>
          </w:p>
        </w:tc>
        <w:tc>
          <w:tcPr>
            <w:tcW w:w="2903" w:type="dxa"/>
            <w:gridSpan w:val="14"/>
            <w:vAlign w:val="center"/>
          </w:tcPr>
          <w:p w:rsidR="007F7B55" w:rsidRPr="007F7B55" w:rsidRDefault="007F7B55" w:rsidP="007F7B55">
            <w:pPr>
              <w:tabs>
                <w:tab w:val="left" w:pos="1218"/>
              </w:tabs>
              <w:spacing w:before="20" w:after="20"/>
              <w:rPr>
                <w:rFonts w:ascii="Merriweather" w:hAnsi="Merriweather" w:cs="Times New Roman"/>
                <w:sz w:val="18"/>
              </w:rPr>
            </w:pPr>
          </w:p>
        </w:tc>
        <w:tc>
          <w:tcPr>
            <w:tcW w:w="2471" w:type="dxa"/>
            <w:gridSpan w:val="12"/>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16.6.2022;    30.6.2022.</w:t>
            </w:r>
          </w:p>
        </w:tc>
        <w:tc>
          <w:tcPr>
            <w:tcW w:w="2112" w:type="dxa"/>
            <w:gridSpan w:val="7"/>
            <w:vAlign w:val="center"/>
          </w:tcPr>
          <w:p w:rsidR="007F7B55" w:rsidRPr="007F7B55" w:rsidRDefault="007F7B55" w:rsidP="007F7B55">
            <w:pPr>
              <w:tabs>
                <w:tab w:val="left" w:pos="1218"/>
              </w:tabs>
              <w:spacing w:before="20" w:after="20"/>
              <w:rPr>
                <w:rFonts w:ascii="Merriweather" w:hAnsi="Merriweather" w:cs="Times New Roman"/>
                <w:sz w:val="18"/>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Opis kolegija</w:t>
            </w:r>
          </w:p>
        </w:tc>
        <w:tc>
          <w:tcPr>
            <w:tcW w:w="7486" w:type="dxa"/>
            <w:gridSpan w:val="33"/>
            <w:vAlign w:val="center"/>
          </w:tcPr>
          <w:p w:rsidR="007F7B55" w:rsidRPr="007F7B55" w:rsidRDefault="007F7B55" w:rsidP="007F7B55">
            <w:pPr>
              <w:tabs>
                <w:tab w:val="left" w:pos="1218"/>
              </w:tabs>
              <w:spacing w:before="20" w:after="20"/>
              <w:rPr>
                <w:rFonts w:ascii="Merriweather" w:eastAsia="MS Gothic" w:hAnsi="Merriweather" w:cs="Times New Roman"/>
                <w:sz w:val="18"/>
              </w:rPr>
            </w:pPr>
            <w:r w:rsidRPr="007F7B55">
              <w:rPr>
                <w:rFonts w:ascii="Times New Roman" w:eastAsia="MS Gothic" w:hAnsi="Times New Roman" w:cs="Times New Roman"/>
                <w:sz w:val="18"/>
              </w:rPr>
              <w:t>Studenti će ovim kolegijem razviti spoznaju o važnosti odgojiteljske uloge i njene kompleksnosti  u kontekstu profesionalnog razvoja i usavršavanja.</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Sadržaj kolegija (nastavne teme)</w:t>
            </w:r>
          </w:p>
        </w:tc>
        <w:tc>
          <w:tcPr>
            <w:tcW w:w="7486" w:type="dxa"/>
            <w:gridSpan w:val="33"/>
          </w:tcPr>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NASTAVNE CJELINE:</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 Kompetencije, ishodi učenja, kvalifikacija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2. Razvoj pojma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3. Definicija pojma kompetencija u psihološkim znanstvenim istraživanjima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4. Pedagoško određenje pojma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5. Kompetencije pedagoških djelatnika u europskim dokumentima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6. Kurikulum usmjeren na razvoj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 xml:space="preserve">7. </w:t>
            </w:r>
            <w:r w:rsidRPr="007F7B55">
              <w:rPr>
                <w:rFonts w:ascii="Times New Roman" w:hAnsi="Times New Roman" w:cs="Times New Roman"/>
              </w:rPr>
              <w:t>Profesionalni identitet i inicijalno obrazovanje odgojitelja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8. Suvremene kompetencije odgojitelja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9. Područja kompetencija u profesionalnom razvoju odgojitelja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 xml:space="preserve">10. Profesionalno usavršavanje usmjereno prema unaprjeđenju prakse </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 xml:space="preserve">11. Sastavnice profesionalnog portfolia </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12. Uloga dokumentiranja u praćenju, vrjednovanju i unaprjeđenju profesionalnih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13. Uloga rasprava u praćenju, vrjednovanju i unaprjeđenju profesionalnih kompetencija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14. Profesionalni razvoj u kontekstu cjeloživotnog učenja</w:t>
            </w: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15. Profesionalni razvoj u kontekstu timskog rada</w:t>
            </w:r>
          </w:p>
          <w:p w:rsidR="007F7B55" w:rsidRPr="007F7B55" w:rsidRDefault="007F7B55" w:rsidP="007F7B55">
            <w:pPr>
              <w:tabs>
                <w:tab w:val="left" w:pos="1218"/>
              </w:tabs>
              <w:spacing w:before="20" w:after="20"/>
              <w:rPr>
                <w:rFonts w:ascii="Times New Roman" w:eastAsia="MS Gothic" w:hAnsi="Times New Roman" w:cs="Times New Roman"/>
              </w:rPr>
            </w:pPr>
          </w:p>
          <w:p w:rsidR="007F7B55" w:rsidRPr="007F7B55" w:rsidRDefault="007F7B55" w:rsidP="007F7B55">
            <w:pPr>
              <w:tabs>
                <w:tab w:val="left" w:pos="1218"/>
              </w:tabs>
              <w:spacing w:before="20" w:after="20"/>
              <w:rPr>
                <w:rFonts w:ascii="Times New Roman" w:eastAsia="MS Gothic" w:hAnsi="Times New Roman" w:cs="Times New Roman"/>
              </w:rPr>
            </w:pPr>
            <w:r w:rsidRPr="007F7B55">
              <w:rPr>
                <w:rFonts w:ascii="Times New Roman" w:eastAsia="MS Gothic" w:hAnsi="Times New Roman" w:cs="Times New Roman"/>
              </w:rPr>
              <w:t xml:space="preserve">SEMINARSKE TEME: </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Devet lica jednog odgojitelja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Odgojitelj 21.stoljeća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Profesionalni identitet i cjeloživotno obrazovanje</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Refleksivna praksa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Primjena teorije u praksi</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Profesionalne kompetencije odgojitelja u radu s roditeljima djece rane i predškolske dobi</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 xml:space="preserve">Profesionalne kompetencije odgojitelja za rad s djecom s teškoćama u razvoju </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Komunikacijske kompetencije odgojitelja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Suradnički odnosi odgojitelja i roditelja s ciljem razvoja kvalitete kulture ustanove</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Uloga odgojitelja u suradnji dječjeg vrtića i osnovne škole</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Uloga odgojitelja u razvoju kulture predškolske ustanove</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IKT kompetencije odgojitelja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 xml:space="preserve">Kompetencije odgojitelja za rješavanje problemskih situacija </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i/>
              </w:rPr>
            </w:pPr>
            <w:r w:rsidRPr="007F7B55">
              <w:rPr>
                <w:rFonts w:ascii="Times New Roman" w:eastAsia="MS Gothic" w:hAnsi="Times New Roman" w:cs="Times New Roman"/>
                <w:i/>
              </w:rPr>
              <w:t>Odgojitelj i pedagoška dokumentacija</w:t>
            </w:r>
          </w:p>
          <w:p w:rsidR="007F7B55" w:rsidRPr="007F7B55" w:rsidRDefault="007F7B55" w:rsidP="007F7B55">
            <w:pPr>
              <w:numPr>
                <w:ilvl w:val="0"/>
                <w:numId w:val="2"/>
              </w:numPr>
              <w:tabs>
                <w:tab w:val="left" w:pos="1218"/>
              </w:tabs>
              <w:spacing w:before="20" w:after="20"/>
              <w:contextualSpacing/>
              <w:rPr>
                <w:rFonts w:ascii="Times New Roman" w:eastAsia="MS Gothic" w:hAnsi="Times New Roman" w:cs="Times New Roman"/>
              </w:rPr>
            </w:pPr>
            <w:r w:rsidRPr="007F7B55">
              <w:rPr>
                <w:rFonts w:ascii="Times New Roman" w:eastAsia="MS Gothic" w:hAnsi="Times New Roman" w:cs="Times New Roman"/>
                <w:i/>
              </w:rPr>
              <w:t>Uloga odgojitelja u vođenju prema promjenama u odgojno-obrazovnom procesu</w:t>
            </w:r>
          </w:p>
          <w:p w:rsidR="007F7B55" w:rsidRPr="007F7B55" w:rsidRDefault="007F7B55" w:rsidP="007F7B55">
            <w:pPr>
              <w:tabs>
                <w:tab w:val="left" w:pos="1218"/>
              </w:tabs>
              <w:spacing w:before="20" w:after="20"/>
              <w:rPr>
                <w:rFonts w:ascii="Merriweather" w:eastAsia="MS Gothic" w:hAnsi="Merriweather" w:cs="Times New Roman"/>
                <w:i/>
              </w:rPr>
            </w:pP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Obvezna literatura</w:t>
            </w:r>
          </w:p>
        </w:tc>
        <w:tc>
          <w:tcPr>
            <w:tcW w:w="7486" w:type="dxa"/>
            <w:gridSpan w:val="33"/>
            <w:vAlign w:val="center"/>
          </w:tcPr>
          <w:p w:rsidR="007F7B55" w:rsidRPr="007F7B55" w:rsidRDefault="007F7B55" w:rsidP="007F7B55">
            <w:pPr>
              <w:numPr>
                <w:ilvl w:val="0"/>
                <w:numId w:val="3"/>
              </w:numPr>
              <w:tabs>
                <w:tab w:val="left" w:pos="1218"/>
              </w:tabs>
              <w:spacing w:before="20" w:after="20" w:line="276" w:lineRule="auto"/>
              <w:contextualSpacing/>
              <w:rPr>
                <w:rFonts w:ascii="Times New Roman" w:eastAsia="MS Gothic" w:hAnsi="Times New Roman" w:cs="Times New Roman"/>
              </w:rPr>
            </w:pPr>
            <w:r w:rsidRPr="007F7B55">
              <w:rPr>
                <w:rFonts w:ascii="Times New Roman" w:eastAsia="MS Gothic" w:hAnsi="Times New Roman" w:cs="Times New Roman"/>
              </w:rPr>
              <w:t>Babić, N. (2007). Kompetencije i obrazovanje učitelja. Babić, N. ur. Kompetetncije i kompetentnost učitelja. Competences and Teacher Competence, Zbornik radova: Proceeding, Sveučilište u Osijeku - Fakultet za odgojne znanosti; Kherson State University Kherson, Ukraine</w:t>
            </w:r>
          </w:p>
          <w:p w:rsidR="007F7B55" w:rsidRPr="007F7B55" w:rsidRDefault="007F7B55" w:rsidP="007F7B55">
            <w:pPr>
              <w:numPr>
                <w:ilvl w:val="0"/>
                <w:numId w:val="3"/>
              </w:numPr>
              <w:tabs>
                <w:tab w:val="left" w:pos="1218"/>
              </w:tabs>
              <w:spacing w:before="20" w:after="20" w:line="276" w:lineRule="auto"/>
              <w:contextualSpacing/>
              <w:rPr>
                <w:rFonts w:ascii="Times New Roman" w:eastAsia="MS Gothic" w:hAnsi="Times New Roman" w:cs="Times New Roman"/>
              </w:rPr>
            </w:pPr>
            <w:r w:rsidRPr="007F7B55">
              <w:rPr>
                <w:rFonts w:ascii="Times New Roman" w:eastAsia="MS Gothic" w:hAnsi="Times New Roman" w:cs="Times New Roman"/>
              </w:rPr>
              <w:t xml:space="preserve">Priručni za samovrednovanje ustanova ranog i predškolskog odgoja i </w:t>
            </w:r>
            <w:r w:rsidRPr="007F7B55">
              <w:rPr>
                <w:rFonts w:ascii="Times New Roman" w:eastAsia="MS Gothic" w:hAnsi="Times New Roman" w:cs="Times New Roman"/>
              </w:rPr>
              <w:lastRenderedPageBreak/>
              <w:t>obrazovanja (2012). Zagreb: Nacionalni centar za vanjsko vrednovanje obrazovanja (odabrana poglavlja)</w:t>
            </w:r>
          </w:p>
          <w:p w:rsidR="007F7B55" w:rsidRPr="007F7B55" w:rsidRDefault="007F7B55" w:rsidP="007F7B55">
            <w:pPr>
              <w:numPr>
                <w:ilvl w:val="0"/>
                <w:numId w:val="3"/>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Slunjski, E. (2016). Izvan okvira 2 – promjena: od kompetentnog pojedinca i ustanove do kompetentne zajednice učenja. Element. Zagreb</w:t>
            </w:r>
          </w:p>
          <w:p w:rsidR="007F7B55" w:rsidRPr="007F7B55" w:rsidRDefault="007F7B55" w:rsidP="007F7B55">
            <w:pPr>
              <w:numPr>
                <w:ilvl w:val="0"/>
                <w:numId w:val="3"/>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Tankersley, D. i sur. (2012). Teorija u praksi: priručnik za profesionalni razvoj odgajatelja. Zagreb: Pučko otvoreno učilište Korak po korak.</w:t>
            </w:r>
          </w:p>
          <w:p w:rsidR="007F7B55" w:rsidRPr="007F7B55" w:rsidRDefault="007F7B55" w:rsidP="007F7B55">
            <w:pPr>
              <w:numPr>
                <w:ilvl w:val="0"/>
                <w:numId w:val="3"/>
              </w:numPr>
              <w:spacing w:line="276" w:lineRule="auto"/>
              <w:contextualSpacing/>
              <w:rPr>
                <w:rFonts w:ascii="Merriweather" w:eastAsia="MS Gothic" w:hAnsi="Merriweather" w:cs="Times New Roman"/>
                <w:sz w:val="18"/>
              </w:rPr>
            </w:pPr>
            <w:r w:rsidRPr="007F7B55">
              <w:rPr>
                <w:rFonts w:ascii="Times New Roman" w:hAnsi="Times New Roman" w:cs="Times New Roman"/>
              </w:rPr>
              <w:t>Tankersley, D., Brajković, S. i Handžar, S. (2012). Koraci prema kvalitetnoj praksi: priručnik za profesionalni razvoj odgajatelja. Zagreb: Pučko otvoreno učilište Korak po korak.</w:t>
            </w:r>
          </w:p>
          <w:p w:rsidR="007F7B55" w:rsidRPr="007F7B55" w:rsidRDefault="007F7B55" w:rsidP="007F7B55">
            <w:pPr>
              <w:numPr>
                <w:ilvl w:val="0"/>
                <w:numId w:val="3"/>
              </w:numPr>
              <w:spacing w:line="276" w:lineRule="auto"/>
              <w:contextualSpacing/>
              <w:rPr>
                <w:rFonts w:ascii="Merriweather" w:eastAsia="MS Gothic" w:hAnsi="Merriweather" w:cs="Times New Roman"/>
                <w:sz w:val="18"/>
              </w:rPr>
            </w:pPr>
            <w:r w:rsidRPr="007F7B55">
              <w:rPr>
                <w:rFonts w:ascii="Times New Roman" w:eastAsia="MS Gothic" w:hAnsi="Times New Roman" w:cs="Times New Roman"/>
              </w:rPr>
              <w:t>Tatković, N., Močinić, S. (2012). Učitelj za društvo znanja. Pula: Sveučilište Jurja Dobrile (odabrana poglavlja)</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lastRenderedPageBreak/>
              <w:t xml:space="preserve">Dodatna literatura </w:t>
            </w:r>
          </w:p>
        </w:tc>
        <w:tc>
          <w:tcPr>
            <w:tcW w:w="7486" w:type="dxa"/>
            <w:gridSpan w:val="33"/>
            <w:vAlign w:val="center"/>
          </w:tcPr>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Domović, V. (2011). Učiteljska profesija i profesionalni identitet učitelja. u: V. Vizek Vidović (ur.), Učitelji i njihovi mentori. Zagreb: Institut za društvena istraživanja.</w:t>
            </w:r>
          </w:p>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 xml:space="preserve">Kosnik, C. and Beck, C. (2009). Priorities in Teacher Education. – poglavlje: Professional Identity (str. 125 – 147). </w:t>
            </w:r>
          </w:p>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eastAsia="MS Gothic" w:hAnsi="Times New Roman" w:cs="Times New Roman"/>
              </w:rPr>
              <w:t xml:space="preserve">Krstović, J., Čepić, R.,(2007). Kompetencijski pristup kao pretpostavka planiranja i razvoja studijskih programa/kurikuluma, Kompetencije i kompetentnost učitelja/Competeces and Teacher Competence, Zbornik radova/proceedings, Sveučilište Josipa Jurja Strosmayera - Fakultete za odgojne znanosti u  Osijeku;  Kherson State University Kherson, Ukraine </w:t>
            </w:r>
          </w:p>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Slunjski, E. (2015). Izvan okvira – Kvalitativni iskoraci u shvaćanju i oblikovanju predškolskog kurikuluma. Element. Zagreb</w:t>
            </w:r>
          </w:p>
          <w:p w:rsidR="007F7B55" w:rsidRPr="007F7B55" w:rsidRDefault="007F7B55" w:rsidP="007F7B55">
            <w:pPr>
              <w:numPr>
                <w:ilvl w:val="0"/>
                <w:numId w:val="4"/>
              </w:numPr>
              <w:tabs>
                <w:tab w:val="left" w:pos="1218"/>
              </w:tabs>
              <w:spacing w:before="20" w:after="20" w:line="276" w:lineRule="auto"/>
              <w:contextualSpacing/>
              <w:rPr>
                <w:rFonts w:ascii="Times New Roman" w:eastAsia="MS Gothic" w:hAnsi="Times New Roman" w:cs="Times New Roman"/>
              </w:rPr>
            </w:pPr>
            <w:r w:rsidRPr="007F7B55">
              <w:rPr>
                <w:rFonts w:ascii="Times New Roman" w:hAnsi="Times New Roman" w:cs="Times New Roman"/>
              </w:rPr>
              <w:t xml:space="preserve">Višnjić Jevtić, A. (2018). Odgojiteljska samoprocjena kompetencije za suradnju s roditeljima. Doktorska disertacija.  Sveučilište u Zagrebu, Učiteljski fakultet. </w:t>
            </w:r>
            <w:hyperlink r:id="rId13" w:history="1">
              <w:r w:rsidRPr="007F7B55">
                <w:rPr>
                  <w:rFonts w:ascii="Times New Roman" w:hAnsi="Times New Roman" w:cs="Times New Roman"/>
                  <w:color w:val="0000FF" w:themeColor="hyperlink"/>
                  <w:u w:val="single"/>
                </w:rPr>
                <w:t>www.darhiv.ffzg.unizg.hr</w:t>
              </w:r>
            </w:hyperlink>
          </w:p>
          <w:p w:rsidR="007F7B55" w:rsidRPr="007F7B55" w:rsidRDefault="007F7B55" w:rsidP="007F7B55">
            <w:pPr>
              <w:numPr>
                <w:ilvl w:val="0"/>
                <w:numId w:val="4"/>
              </w:numPr>
              <w:tabs>
                <w:tab w:val="left" w:pos="1218"/>
              </w:tabs>
              <w:spacing w:before="20" w:after="20" w:line="276" w:lineRule="auto"/>
              <w:contextualSpacing/>
              <w:rPr>
                <w:rFonts w:ascii="Merriweather" w:eastAsia="MS Gothic" w:hAnsi="Merriweather" w:cs="Times New Roman"/>
                <w:sz w:val="18"/>
              </w:rPr>
            </w:pPr>
            <w:r w:rsidRPr="007F7B55">
              <w:rPr>
                <w:rFonts w:ascii="Times New Roman" w:hAnsi="Times New Roman" w:cs="Times New Roman"/>
              </w:rPr>
              <w:t>Višnjić Jevtić, A., Visković, I., Rogulj, E., Bogatić, K., Glavina, E. (2018). Izazovi suradnje – razvoj profesionalnih kompetencija odgojitelja za suradnju i partnerstvo s roditeljima</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 xml:space="preserve">Mrežni izvori </w:t>
            </w:r>
          </w:p>
        </w:tc>
        <w:tc>
          <w:tcPr>
            <w:tcW w:w="7486" w:type="dxa"/>
            <w:gridSpan w:val="33"/>
            <w:vAlign w:val="center"/>
          </w:tcPr>
          <w:p w:rsidR="007F7B55" w:rsidRPr="007F7B55" w:rsidRDefault="007F7B55" w:rsidP="007F7B55">
            <w:pPr>
              <w:tabs>
                <w:tab w:val="left" w:pos="1218"/>
              </w:tabs>
              <w:spacing w:before="20" w:after="20"/>
              <w:rPr>
                <w:rFonts w:ascii="Merriweather" w:eastAsia="MS Gothic" w:hAnsi="Merriweather" w:cs="Times New Roman"/>
                <w:sz w:val="18"/>
              </w:rPr>
            </w:pPr>
            <w:r w:rsidRPr="007F7B55">
              <w:rPr>
                <w:rFonts w:ascii="Merriweather" w:eastAsia="MS Gothic" w:hAnsi="Merriweather" w:cs="Times New Roman"/>
                <w:sz w:val="18"/>
              </w:rPr>
              <w:t>Crosbi; google scholar</w:t>
            </w:r>
          </w:p>
        </w:tc>
      </w:tr>
      <w:tr w:rsidR="007F7B55" w:rsidRPr="007F7B55" w:rsidTr="007F7B55">
        <w:tc>
          <w:tcPr>
            <w:tcW w:w="1802" w:type="dxa"/>
            <w:vMerge w:val="restart"/>
            <w:shd w:val="clear" w:color="auto" w:fill="F2F2F2" w:themeFill="background1" w:themeFillShade="F2"/>
            <w:vAlign w:val="center"/>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Provjera ishoda učenja (prema uputama AZVO)</w:t>
            </w:r>
          </w:p>
        </w:tc>
        <w:tc>
          <w:tcPr>
            <w:tcW w:w="5754" w:type="dxa"/>
            <w:gridSpan w:val="28"/>
          </w:tcPr>
          <w:p w:rsidR="007F7B55" w:rsidRPr="007F7B55" w:rsidRDefault="007F7B55" w:rsidP="007F7B55">
            <w:pPr>
              <w:tabs>
                <w:tab w:val="left" w:pos="1218"/>
              </w:tabs>
              <w:spacing w:before="20" w:after="20"/>
              <w:jc w:val="center"/>
              <w:rPr>
                <w:rFonts w:ascii="Merriweather" w:eastAsia="MS Gothic" w:hAnsi="Merriweather" w:cs="Times New Roman"/>
                <w:sz w:val="18"/>
              </w:rPr>
            </w:pPr>
            <w:r w:rsidRPr="007F7B55">
              <w:rPr>
                <w:rFonts w:ascii="Merriweather" w:hAnsi="Merriweather" w:cs="Times New Roman"/>
                <w:sz w:val="18"/>
                <w:szCs w:val="18"/>
                <w:lang w:eastAsia="hr-HR"/>
              </w:rPr>
              <w:t>Samo završni ispit</w:t>
            </w:r>
          </w:p>
        </w:tc>
        <w:tc>
          <w:tcPr>
            <w:tcW w:w="1732" w:type="dxa"/>
            <w:gridSpan w:val="5"/>
          </w:tcPr>
          <w:p w:rsidR="007F7B55" w:rsidRPr="007F7B55" w:rsidRDefault="007F7B55" w:rsidP="007F7B55">
            <w:pPr>
              <w:tabs>
                <w:tab w:val="left" w:pos="1218"/>
              </w:tabs>
              <w:spacing w:before="20" w:after="20"/>
              <w:jc w:val="center"/>
              <w:rPr>
                <w:rFonts w:ascii="Merriweather" w:eastAsia="MS Gothic" w:hAnsi="Merriweather" w:cs="Times New Roman"/>
                <w:sz w:val="18"/>
              </w:rPr>
            </w:pP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2080" w:type="dxa"/>
            <w:gridSpan w:val="10"/>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0844969"/>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završni</w:t>
            </w:r>
          </w:p>
          <w:p w:rsidR="007F7B55" w:rsidRPr="007F7B55" w:rsidRDefault="007F7B55" w:rsidP="007F7B55">
            <w:pPr>
              <w:widowControl w:val="0"/>
              <w:autoSpaceDE w:val="0"/>
              <w:autoSpaceDN w:val="0"/>
              <w:adjustRightInd w:val="0"/>
              <w:spacing w:before="20" w:after="20"/>
              <w:jc w:val="center"/>
              <w:rPr>
                <w:rFonts w:ascii="Merriweather" w:hAnsi="Merriweather" w:cs="Times New Roman"/>
                <w:sz w:val="17"/>
                <w:szCs w:val="17"/>
                <w:lang w:eastAsia="hr-HR"/>
              </w:rPr>
            </w:pPr>
            <w:r w:rsidRPr="007F7B55">
              <w:rPr>
                <w:rFonts w:ascii="Merriweather" w:hAnsi="Merriweather" w:cs="Times New Roman"/>
                <w:sz w:val="17"/>
                <w:szCs w:val="17"/>
                <w:lang w:eastAsia="hr-HR"/>
              </w:rPr>
              <w:t>pismeni ispit</w:t>
            </w:r>
          </w:p>
        </w:tc>
        <w:tc>
          <w:tcPr>
            <w:tcW w:w="1862" w:type="dxa"/>
            <w:gridSpan w:val="9"/>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12061562"/>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završni</w:t>
            </w:r>
          </w:p>
          <w:p w:rsidR="007F7B55" w:rsidRPr="007F7B55" w:rsidRDefault="007F7B55" w:rsidP="007F7B55">
            <w:pPr>
              <w:widowControl w:val="0"/>
              <w:autoSpaceDE w:val="0"/>
              <w:autoSpaceDN w:val="0"/>
              <w:adjustRightInd w:val="0"/>
              <w:spacing w:before="20" w:after="20"/>
              <w:jc w:val="center"/>
              <w:rPr>
                <w:rFonts w:ascii="Merriweather" w:hAnsi="Merriweather" w:cs="Times New Roman"/>
                <w:sz w:val="17"/>
                <w:szCs w:val="17"/>
                <w:lang w:eastAsia="hr-HR"/>
              </w:rPr>
            </w:pPr>
            <w:r w:rsidRPr="007F7B55">
              <w:rPr>
                <w:rFonts w:ascii="Merriweather" w:hAnsi="Merriweather" w:cs="Times New Roman"/>
                <w:sz w:val="17"/>
                <w:szCs w:val="17"/>
                <w:lang w:eastAsia="hr-HR"/>
              </w:rPr>
              <w:t>usmeni ispit</w:t>
            </w:r>
          </w:p>
        </w:tc>
        <w:tc>
          <w:tcPr>
            <w:tcW w:w="1812" w:type="dxa"/>
            <w:gridSpan w:val="9"/>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87239079"/>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pismeni i usmeni završni ispit</w:t>
            </w:r>
          </w:p>
        </w:tc>
        <w:tc>
          <w:tcPr>
            <w:tcW w:w="1732" w:type="dxa"/>
            <w:gridSpan w:val="5"/>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83277605"/>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praktični rad i završni ispit</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383" w:type="dxa"/>
            <w:gridSpan w:val="5"/>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40366052"/>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samo kolokvij/zadaće</w:t>
            </w:r>
          </w:p>
        </w:tc>
        <w:tc>
          <w:tcPr>
            <w:tcW w:w="1405" w:type="dxa"/>
            <w:gridSpan w:val="8"/>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5401333"/>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kolokvij / zadaća i završni ispit</w:t>
            </w:r>
          </w:p>
        </w:tc>
        <w:tc>
          <w:tcPr>
            <w:tcW w:w="1154" w:type="dxa"/>
            <w:gridSpan w:val="6"/>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74584051"/>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seminarski</w:t>
            </w:r>
          </w:p>
          <w:p w:rsidR="007F7B55" w:rsidRPr="007F7B55" w:rsidRDefault="007F7B55" w:rsidP="007F7B55">
            <w:pPr>
              <w:widowControl w:val="0"/>
              <w:autoSpaceDE w:val="0"/>
              <w:autoSpaceDN w:val="0"/>
              <w:adjustRightInd w:val="0"/>
              <w:spacing w:before="20" w:after="20"/>
              <w:jc w:val="center"/>
              <w:rPr>
                <w:rFonts w:ascii="Merriweather" w:hAnsi="Merriweather" w:cs="Times New Roman"/>
                <w:sz w:val="17"/>
                <w:szCs w:val="17"/>
                <w:lang w:eastAsia="hr-HR"/>
              </w:rPr>
            </w:pPr>
            <w:r w:rsidRPr="007F7B55">
              <w:rPr>
                <w:rFonts w:ascii="Merriweather" w:hAnsi="Merriweather" w:cs="Times New Roman"/>
                <w:sz w:val="17"/>
                <w:szCs w:val="17"/>
                <w:lang w:eastAsia="hr-HR"/>
              </w:rPr>
              <w:t>rad</w:t>
            </w:r>
          </w:p>
        </w:tc>
        <w:tc>
          <w:tcPr>
            <w:tcW w:w="1233" w:type="dxa"/>
            <w:gridSpan w:val="4"/>
            <w:vAlign w:val="center"/>
          </w:tcPr>
          <w:p w:rsidR="007F7B55" w:rsidRPr="007F7B55" w:rsidRDefault="00993EC1" w:rsidP="007F7B55">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58546924"/>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seminarski</w:t>
            </w:r>
          </w:p>
          <w:p w:rsidR="007F7B55" w:rsidRPr="007F7B55" w:rsidRDefault="007F7B55" w:rsidP="007F7B55">
            <w:pPr>
              <w:widowControl w:val="0"/>
              <w:autoSpaceDE w:val="0"/>
              <w:autoSpaceDN w:val="0"/>
              <w:adjustRightInd w:val="0"/>
              <w:spacing w:before="20" w:after="20"/>
              <w:jc w:val="center"/>
              <w:rPr>
                <w:rFonts w:ascii="Merriweather" w:hAnsi="Merriweather" w:cs="Times New Roman"/>
                <w:sz w:val="17"/>
                <w:szCs w:val="17"/>
                <w:lang w:eastAsia="hr-HR"/>
              </w:rPr>
            </w:pPr>
            <w:r w:rsidRPr="007F7B55">
              <w:rPr>
                <w:rFonts w:ascii="Merriweather" w:hAnsi="Merriweather" w:cs="Times New Roman"/>
                <w:sz w:val="17"/>
                <w:szCs w:val="17"/>
                <w:lang w:eastAsia="hr-HR"/>
              </w:rPr>
              <w:t>rad i završni ispit</w:t>
            </w:r>
          </w:p>
        </w:tc>
        <w:tc>
          <w:tcPr>
            <w:tcW w:w="1128" w:type="dxa"/>
            <w:gridSpan w:val="8"/>
            <w:vAlign w:val="center"/>
          </w:tcPr>
          <w:p w:rsidR="007F7B55" w:rsidRPr="007F7B55" w:rsidRDefault="00993EC1" w:rsidP="007F7B5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2053247"/>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praktični rad</w:t>
            </w:r>
          </w:p>
        </w:tc>
        <w:tc>
          <w:tcPr>
            <w:tcW w:w="1183" w:type="dxa"/>
            <w:gridSpan w:val="2"/>
            <w:vAlign w:val="center"/>
          </w:tcPr>
          <w:p w:rsidR="007F7B55" w:rsidRPr="007F7B55" w:rsidRDefault="00993EC1" w:rsidP="007F7B55">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01457360"/>
              </w:sdtPr>
              <w:sdtContent>
                <w:r w:rsidR="007F7B55" w:rsidRPr="007F7B55">
                  <w:rPr>
                    <w:rFonts w:ascii="MS Gothic" w:eastAsia="MS Gothic" w:hAnsi="MS Gothic" w:cs="MS Gothic" w:hint="eastAsia"/>
                    <w:sz w:val="17"/>
                    <w:szCs w:val="17"/>
                  </w:rPr>
                  <w:t>☐</w:t>
                </w:r>
              </w:sdtContent>
            </w:sdt>
            <w:r w:rsidR="007F7B55" w:rsidRPr="007F7B55">
              <w:rPr>
                <w:rFonts w:ascii="Merriweather" w:hAnsi="Merriweather" w:cs="Times New Roman"/>
                <w:sz w:val="17"/>
                <w:szCs w:val="17"/>
                <w:lang w:eastAsia="hr-HR"/>
              </w:rPr>
              <w:t>drugi oblici</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Način formiranja završne ocjene (%)</w:t>
            </w:r>
          </w:p>
        </w:tc>
        <w:tc>
          <w:tcPr>
            <w:tcW w:w="7486" w:type="dxa"/>
            <w:gridSpan w:val="33"/>
            <w:vAlign w:val="center"/>
          </w:tcPr>
          <w:p w:rsidR="007F7B55" w:rsidRPr="007F7B55" w:rsidRDefault="007F7B55" w:rsidP="007F7B55">
            <w:pPr>
              <w:tabs>
                <w:tab w:val="left" w:pos="1218"/>
              </w:tabs>
              <w:spacing w:before="20" w:after="20"/>
              <w:rPr>
                <w:rFonts w:ascii="Merriweather" w:eastAsia="MS Gothic" w:hAnsi="Merriweather" w:cs="Times New Roman"/>
                <w:sz w:val="18"/>
              </w:rPr>
            </w:pPr>
            <w:r w:rsidRPr="007F7B55">
              <w:rPr>
                <w:rFonts w:ascii="Merriweather" w:eastAsia="MS Gothic" w:hAnsi="Merriweather" w:cs="Times New Roman"/>
                <w:sz w:val="18"/>
              </w:rPr>
              <w:t>npr. 50% kolokvij, 50% završni ispit</w:t>
            </w:r>
          </w:p>
        </w:tc>
      </w:tr>
      <w:tr w:rsidR="007F7B55" w:rsidRPr="007F7B55" w:rsidTr="007F7B55">
        <w:tc>
          <w:tcPr>
            <w:tcW w:w="1802" w:type="dxa"/>
            <w:vMerge w:val="restart"/>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Ocjenjivanje kolokvija i završnog ispita (%)</w:t>
            </w: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do 59</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nedovoljan (1)</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60-69</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dovoljan (2)</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70-79</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dobar (3)</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80-89</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vrlo dobar (4)</w:t>
            </w:r>
          </w:p>
        </w:tc>
      </w:tr>
      <w:tr w:rsidR="007F7B55" w:rsidRPr="007F7B55" w:rsidTr="007F7B55">
        <w:tc>
          <w:tcPr>
            <w:tcW w:w="1802" w:type="dxa"/>
            <w:vMerge/>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p>
        </w:tc>
        <w:tc>
          <w:tcPr>
            <w:tcW w:w="1425" w:type="dxa"/>
            <w:gridSpan w:val="6"/>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90-100</w:t>
            </w:r>
          </w:p>
        </w:tc>
        <w:tc>
          <w:tcPr>
            <w:tcW w:w="6061" w:type="dxa"/>
            <w:gridSpan w:val="27"/>
            <w:vAlign w:val="center"/>
          </w:tcPr>
          <w:p w:rsidR="007F7B55" w:rsidRPr="007F7B55" w:rsidRDefault="007F7B55" w:rsidP="007F7B55">
            <w:pPr>
              <w:tabs>
                <w:tab w:val="left" w:pos="1218"/>
              </w:tabs>
              <w:spacing w:before="20" w:after="20"/>
              <w:rPr>
                <w:rFonts w:ascii="Merriweather" w:hAnsi="Merriweather" w:cs="Times New Roman"/>
                <w:sz w:val="18"/>
              </w:rPr>
            </w:pPr>
            <w:r w:rsidRPr="007F7B55">
              <w:rPr>
                <w:rFonts w:ascii="Merriweather" w:hAnsi="Merriweather" w:cs="Times New Roman"/>
                <w:sz w:val="18"/>
              </w:rPr>
              <w:t>% izvrstan (5)</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Način praćenja kvalitete</w:t>
            </w:r>
          </w:p>
        </w:tc>
        <w:tc>
          <w:tcPr>
            <w:tcW w:w="7486" w:type="dxa"/>
            <w:gridSpan w:val="33"/>
            <w:vAlign w:val="center"/>
          </w:tcPr>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656652118"/>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studentska evaluacija nastave na razini Sveučilišta </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829522081"/>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studentska evaluacija nastave na razini sastavnice</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83367994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interna evaluacija nastave </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908959775"/>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tematske sjednice stručnih vijeća sastavnica o kvaliteti nastave i rezultatima studentske ankete</w:t>
            </w:r>
          </w:p>
          <w:p w:rsidR="007F7B55" w:rsidRPr="007F7B55" w:rsidRDefault="00993EC1" w:rsidP="007F7B55">
            <w:pPr>
              <w:tabs>
                <w:tab w:val="left" w:pos="1218"/>
              </w:tabs>
              <w:spacing w:before="20" w:after="20"/>
              <w:rPr>
                <w:rFonts w:ascii="Merriweather" w:hAnsi="Merriweather" w:cs="Times New Roman"/>
                <w:sz w:val="18"/>
              </w:rPr>
            </w:pPr>
            <w:sdt>
              <w:sdtPr>
                <w:rPr>
                  <w:rFonts w:ascii="Merriweather" w:hAnsi="Merriweather" w:cs="Times New Roman"/>
                  <w:sz w:val="18"/>
                </w:rPr>
                <w:id w:val="509574090"/>
              </w:sdtPr>
              <w:sdtContent>
                <w:r w:rsidR="007F7B55" w:rsidRPr="007F7B55">
                  <w:rPr>
                    <w:rFonts w:ascii="MS Gothic" w:eastAsia="MS Gothic" w:hAnsi="MS Gothic" w:cs="MS Gothic" w:hint="eastAsia"/>
                    <w:sz w:val="18"/>
                  </w:rPr>
                  <w:t>☐</w:t>
                </w:r>
              </w:sdtContent>
            </w:sdt>
            <w:r w:rsidR="007F7B55" w:rsidRPr="007F7B55">
              <w:rPr>
                <w:rFonts w:ascii="Merriweather" w:hAnsi="Merriweather" w:cs="Times New Roman"/>
                <w:sz w:val="18"/>
              </w:rPr>
              <w:t xml:space="preserve"> ostalo</w:t>
            </w:r>
          </w:p>
        </w:tc>
      </w:tr>
      <w:tr w:rsidR="007F7B55" w:rsidRPr="007F7B55" w:rsidTr="007F7B55">
        <w:tc>
          <w:tcPr>
            <w:tcW w:w="1802" w:type="dxa"/>
            <w:shd w:val="clear" w:color="auto" w:fill="F2F2F2" w:themeFill="background1" w:themeFillShade="F2"/>
          </w:tcPr>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Napomena / </w:t>
            </w:r>
          </w:p>
          <w:p w:rsidR="007F7B55" w:rsidRPr="007F7B55" w:rsidRDefault="007F7B55" w:rsidP="007F7B55">
            <w:pPr>
              <w:spacing w:before="20" w:after="20"/>
              <w:rPr>
                <w:rFonts w:ascii="Merriweather" w:hAnsi="Merriweather" w:cs="Times New Roman"/>
                <w:b/>
                <w:sz w:val="18"/>
              </w:rPr>
            </w:pPr>
            <w:r w:rsidRPr="007F7B55">
              <w:rPr>
                <w:rFonts w:ascii="Merriweather" w:hAnsi="Merriweather" w:cs="Times New Roman"/>
                <w:b/>
                <w:sz w:val="18"/>
              </w:rPr>
              <w:t>Ostalo</w:t>
            </w:r>
          </w:p>
        </w:tc>
        <w:tc>
          <w:tcPr>
            <w:tcW w:w="7486" w:type="dxa"/>
            <w:gridSpan w:val="33"/>
            <w:shd w:val="clear" w:color="auto" w:fill="auto"/>
          </w:tcPr>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Sukladno čl. 6. </w:t>
            </w:r>
            <w:r w:rsidRPr="007F7B55">
              <w:rPr>
                <w:rFonts w:ascii="Merriweather" w:eastAsia="MS Gothic" w:hAnsi="Merriweather" w:cs="Times New Roman"/>
                <w:i/>
                <w:sz w:val="18"/>
              </w:rPr>
              <w:t>Etičkog kodeksa</w:t>
            </w:r>
            <w:r w:rsidRPr="007F7B55">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lastRenderedPageBreak/>
              <w:t xml:space="preserve">Prema čl. 14. </w:t>
            </w:r>
            <w:r w:rsidRPr="007F7B55">
              <w:rPr>
                <w:rFonts w:ascii="Merriweather" w:eastAsia="MS Gothic" w:hAnsi="Merriweather" w:cs="Times New Roman"/>
                <w:i/>
                <w:sz w:val="18"/>
              </w:rPr>
              <w:t>Etičkog kodeksa</w:t>
            </w:r>
            <w:r w:rsidRPr="007F7B55">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Etički je nedopušten svaki čin koji predstavlja povrjedu akademskog poštenja. To uključuje, ali se ne ograničava samo na: </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4" w:history="1">
              <w:r w:rsidRPr="007F7B55">
                <w:rPr>
                  <w:rFonts w:ascii="Merriweather" w:eastAsia="MS Gothic" w:hAnsi="Merriweather" w:cs="Times New Roman"/>
                  <w:i/>
                  <w:color w:val="0000FF" w:themeColor="hyperlink"/>
                  <w:sz w:val="18"/>
                  <w:u w:val="single"/>
                </w:rPr>
                <w:t>Pravilnik o stegovnoj odgovornosti studenata/studentica Sveučilišta u Zadru</w:t>
              </w:r>
            </w:hyperlink>
            <w:r w:rsidRPr="007F7B55">
              <w:rPr>
                <w:rFonts w:ascii="Merriweather" w:eastAsia="MS Gothic" w:hAnsi="Merriweather" w:cs="Times New Roman"/>
                <w:sz w:val="18"/>
              </w:rPr>
              <w:t>.</w:t>
            </w:r>
          </w:p>
          <w:p w:rsidR="007F7B55" w:rsidRPr="007F7B55" w:rsidRDefault="007F7B55" w:rsidP="007F7B55">
            <w:pPr>
              <w:tabs>
                <w:tab w:val="left" w:pos="1218"/>
              </w:tabs>
              <w:spacing w:before="20" w:after="20"/>
              <w:jc w:val="both"/>
              <w:rPr>
                <w:rFonts w:ascii="Merriweather" w:eastAsia="MS Gothic" w:hAnsi="Merriweather" w:cs="Times New Roman"/>
                <w:sz w:val="18"/>
              </w:rPr>
            </w:pP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7F7B55" w:rsidRPr="007F7B55" w:rsidRDefault="007F7B55" w:rsidP="007F7B55">
            <w:pPr>
              <w:tabs>
                <w:tab w:val="left" w:pos="1218"/>
              </w:tabs>
              <w:spacing w:before="20" w:after="20"/>
              <w:jc w:val="both"/>
              <w:rPr>
                <w:rFonts w:ascii="Merriweather" w:eastAsia="MS Gothic" w:hAnsi="Merriweather" w:cs="Times New Roman"/>
                <w:sz w:val="18"/>
              </w:rPr>
            </w:pPr>
          </w:p>
          <w:p w:rsidR="007F7B55" w:rsidRPr="007F7B55" w:rsidRDefault="007F7B55" w:rsidP="007F7B55">
            <w:pPr>
              <w:tabs>
                <w:tab w:val="left" w:pos="1218"/>
              </w:tabs>
              <w:spacing w:before="20" w:after="20"/>
              <w:jc w:val="both"/>
              <w:rPr>
                <w:rFonts w:ascii="Merriweather" w:eastAsia="MS Gothic" w:hAnsi="Merriweather" w:cs="Times New Roman"/>
                <w:sz w:val="18"/>
              </w:rPr>
            </w:pPr>
            <w:r w:rsidRPr="007F7B55">
              <w:rPr>
                <w:rFonts w:ascii="Merriweather" w:eastAsia="MS Gothic" w:hAnsi="Merriweather" w:cs="Times New Roman"/>
                <w:sz w:val="18"/>
              </w:rPr>
              <w:t xml:space="preserve">U kolegiju se koristi Merlin, sustav za e-učenje, pa su studentima/cama potrebni AAI računi. </w:t>
            </w:r>
            <w:r w:rsidRPr="007F7B55">
              <w:rPr>
                <w:rFonts w:ascii="Merriweather" w:eastAsia="MS Gothic" w:hAnsi="Merriweather" w:cs="Times New Roman"/>
                <w:i/>
                <w:sz w:val="18"/>
              </w:rPr>
              <w:t>/izbrisati po potrebi/</w:t>
            </w:r>
          </w:p>
        </w:tc>
      </w:tr>
    </w:tbl>
    <w:tbl>
      <w:tblPr>
        <w:tblStyle w:val="TableGrid"/>
        <w:tblW w:w="9288" w:type="dxa"/>
        <w:tblLayout w:type="fixed"/>
        <w:tblLook w:val="04A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7F7B55" w:rsidRPr="007F7B55" w:rsidTr="007F7B55">
        <w:tc>
          <w:tcPr>
            <w:tcW w:w="1802" w:type="dxa"/>
            <w:shd w:val="clear" w:color="auto" w:fill="F2F2F2" w:themeFill="background1" w:themeFillShade="F2"/>
            <w:vAlign w:val="center"/>
          </w:tcPr>
          <w:p w:rsidR="007F7B55" w:rsidRPr="007F7B55" w:rsidRDefault="007F7B55" w:rsidP="007F7B55">
            <w:pPr>
              <w:spacing w:after="200" w:line="276" w:lineRule="auto"/>
              <w:rPr>
                <w:b/>
              </w:rPr>
            </w:pPr>
            <w:r w:rsidRPr="007F7B55">
              <w:rPr>
                <w:b/>
              </w:rPr>
              <w:lastRenderedPageBreak/>
              <w:t>Sastavnica</w:t>
            </w:r>
          </w:p>
        </w:tc>
        <w:tc>
          <w:tcPr>
            <w:tcW w:w="5196" w:type="dxa"/>
            <w:gridSpan w:val="24"/>
            <w:vAlign w:val="center"/>
          </w:tcPr>
          <w:p w:rsidR="007F7B55" w:rsidRPr="007F7B55" w:rsidRDefault="007F7B55" w:rsidP="007F7B55">
            <w:pPr>
              <w:spacing w:after="200" w:line="276" w:lineRule="auto"/>
              <w:rPr>
                <w:b/>
              </w:rPr>
            </w:pPr>
            <w:r w:rsidRPr="007F7B55">
              <w:rPr>
                <w:b/>
              </w:rPr>
              <w:t>Odjel za izobrazbu učitelja i odgojitelja</w:t>
            </w:r>
          </w:p>
        </w:tc>
        <w:tc>
          <w:tcPr>
            <w:tcW w:w="758" w:type="dxa"/>
            <w:gridSpan w:val="5"/>
            <w:shd w:val="clear" w:color="auto" w:fill="F2F2F2" w:themeFill="background1" w:themeFillShade="F2"/>
          </w:tcPr>
          <w:p w:rsidR="007F7B55" w:rsidRPr="007F7B55" w:rsidRDefault="007F7B55" w:rsidP="007F7B55">
            <w:pPr>
              <w:spacing w:after="200" w:line="276" w:lineRule="auto"/>
              <w:rPr>
                <w:b/>
              </w:rPr>
            </w:pPr>
            <w:r w:rsidRPr="007F7B55">
              <w:rPr>
                <w:b/>
              </w:rPr>
              <w:t>akad. god.</w:t>
            </w:r>
          </w:p>
        </w:tc>
        <w:tc>
          <w:tcPr>
            <w:tcW w:w="1532" w:type="dxa"/>
            <w:gridSpan w:val="4"/>
            <w:vAlign w:val="center"/>
          </w:tcPr>
          <w:p w:rsidR="007F7B55" w:rsidRPr="007F7B55" w:rsidRDefault="007F7B55" w:rsidP="007F7B55">
            <w:pPr>
              <w:spacing w:after="200" w:line="276" w:lineRule="auto"/>
            </w:pPr>
            <w:r w:rsidRPr="007F7B55">
              <w:t>2021./2022.</w:t>
            </w:r>
          </w:p>
        </w:tc>
      </w:tr>
      <w:tr w:rsidR="007F7B55" w:rsidRPr="007F7B55" w:rsidTr="007F7B55">
        <w:trPr>
          <w:trHeight w:val="178"/>
        </w:trPr>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Naziv kolegija</w:t>
            </w:r>
          </w:p>
        </w:tc>
        <w:tc>
          <w:tcPr>
            <w:tcW w:w="5196" w:type="dxa"/>
            <w:gridSpan w:val="24"/>
            <w:vAlign w:val="center"/>
          </w:tcPr>
          <w:p w:rsidR="007F7B55" w:rsidRPr="007F7B55" w:rsidRDefault="007F7B55" w:rsidP="007F7B55">
            <w:pPr>
              <w:spacing w:after="200" w:line="276" w:lineRule="auto"/>
              <w:rPr>
                <w:b/>
              </w:rPr>
            </w:pPr>
            <w:r w:rsidRPr="007F7B55">
              <w:rPr>
                <w:b/>
              </w:rPr>
              <w:t>Profesionalne kompetencije odgojitelja</w:t>
            </w:r>
          </w:p>
        </w:tc>
        <w:tc>
          <w:tcPr>
            <w:tcW w:w="758" w:type="dxa"/>
            <w:gridSpan w:val="5"/>
            <w:shd w:val="clear" w:color="auto" w:fill="F2F2F2" w:themeFill="background1" w:themeFillShade="F2"/>
          </w:tcPr>
          <w:p w:rsidR="007F7B55" w:rsidRPr="007F7B55" w:rsidRDefault="007F7B55" w:rsidP="007F7B55">
            <w:pPr>
              <w:spacing w:after="200" w:line="276" w:lineRule="auto"/>
              <w:rPr>
                <w:b/>
              </w:rPr>
            </w:pPr>
            <w:r w:rsidRPr="007F7B55">
              <w:rPr>
                <w:b/>
              </w:rPr>
              <w:t>ECTS</w:t>
            </w:r>
          </w:p>
        </w:tc>
        <w:tc>
          <w:tcPr>
            <w:tcW w:w="1532" w:type="dxa"/>
            <w:gridSpan w:val="4"/>
          </w:tcPr>
          <w:p w:rsidR="007F7B55" w:rsidRPr="007F7B55" w:rsidRDefault="007F7B55" w:rsidP="007F7B55">
            <w:pPr>
              <w:spacing w:after="200" w:line="276" w:lineRule="auto"/>
              <w:rPr>
                <w:b/>
              </w:rPr>
            </w:pPr>
            <w:r w:rsidRPr="007F7B55">
              <w:rPr>
                <w:b/>
              </w:rPr>
              <w:t>4</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Naziv studija</w:t>
            </w:r>
          </w:p>
        </w:tc>
        <w:tc>
          <w:tcPr>
            <w:tcW w:w="7486" w:type="dxa"/>
            <w:gridSpan w:val="33"/>
            <w:shd w:val="clear" w:color="auto" w:fill="FFFFFF" w:themeFill="background1"/>
            <w:vAlign w:val="center"/>
          </w:tcPr>
          <w:p w:rsidR="007F7B55" w:rsidRPr="007F7B55" w:rsidRDefault="007F7B55" w:rsidP="007F7B55">
            <w:pPr>
              <w:spacing w:after="200" w:line="276" w:lineRule="auto"/>
              <w:rPr>
                <w:b/>
              </w:rPr>
            </w:pPr>
            <w:r w:rsidRPr="007F7B55">
              <w:rPr>
                <w:b/>
              </w:rPr>
              <w:t>Diplomski studij ranog i predškolskog odgoja i obrazovanja</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after="200" w:line="276" w:lineRule="auto"/>
              <w:rPr>
                <w:b/>
              </w:rPr>
            </w:pPr>
            <w:r w:rsidRPr="007F7B55">
              <w:rPr>
                <w:b/>
              </w:rPr>
              <w:t>Razina studija</w:t>
            </w:r>
          </w:p>
        </w:tc>
        <w:tc>
          <w:tcPr>
            <w:tcW w:w="1729" w:type="dxa"/>
            <w:gridSpan w:val="9"/>
          </w:tcPr>
          <w:p w:rsidR="007F7B55" w:rsidRPr="007F7B55" w:rsidRDefault="00993EC1" w:rsidP="007F7B55">
            <w:pPr>
              <w:spacing w:after="200" w:line="276" w:lineRule="auto"/>
            </w:pPr>
            <w:sdt>
              <w:sdtPr>
                <w:id w:val="-560714028"/>
              </w:sdtPr>
              <w:sdtContent>
                <w:r w:rsidR="007F7B55" w:rsidRPr="007F7B55">
                  <w:rPr>
                    <w:rFonts w:ascii="MS Gothic" w:eastAsia="MS Gothic" w:hAnsi="MS Gothic" w:cs="MS Gothic" w:hint="eastAsia"/>
                  </w:rPr>
                  <w:t>☐</w:t>
                </w:r>
              </w:sdtContent>
            </w:sdt>
            <w:r w:rsidR="007F7B55" w:rsidRPr="007F7B55">
              <w:t xml:space="preserve"> preddiplomski </w:t>
            </w:r>
          </w:p>
        </w:tc>
        <w:tc>
          <w:tcPr>
            <w:tcW w:w="1531" w:type="dxa"/>
            <w:gridSpan w:val="8"/>
          </w:tcPr>
          <w:p w:rsidR="007F7B55" w:rsidRPr="007F7B55" w:rsidRDefault="00993EC1" w:rsidP="007F7B55">
            <w:pPr>
              <w:spacing w:after="200" w:line="276" w:lineRule="auto"/>
            </w:pPr>
            <w:sdt>
              <w:sdtPr>
                <w:id w:val="-923570148"/>
              </w:sdtPr>
              <w:sdtContent>
                <w:r w:rsidR="007F7B55" w:rsidRPr="007F7B55">
                  <w:rPr>
                    <w:rFonts w:ascii="MS Gothic" w:eastAsia="MS Gothic" w:hAnsi="MS Gothic" w:cs="MS Gothic" w:hint="eastAsia"/>
                  </w:rPr>
                  <w:t>☒</w:t>
                </w:r>
              </w:sdtContent>
            </w:sdt>
            <w:r w:rsidR="007F7B55" w:rsidRPr="007F7B55">
              <w:t xml:space="preserve"> diplomski</w:t>
            </w:r>
          </w:p>
        </w:tc>
        <w:tc>
          <w:tcPr>
            <w:tcW w:w="1936" w:type="dxa"/>
            <w:gridSpan w:val="7"/>
          </w:tcPr>
          <w:p w:rsidR="007F7B55" w:rsidRPr="007F7B55" w:rsidRDefault="00993EC1" w:rsidP="007F7B55">
            <w:pPr>
              <w:spacing w:after="200" w:line="276" w:lineRule="auto"/>
            </w:pPr>
            <w:sdt>
              <w:sdtPr>
                <w:id w:val="819621604"/>
              </w:sdtPr>
              <w:sdtContent>
                <w:r w:rsidR="007F7B55" w:rsidRPr="007F7B55">
                  <w:rPr>
                    <w:rFonts w:ascii="MS Gothic" w:eastAsia="MS Gothic" w:hAnsi="MS Gothic" w:cs="MS Gothic" w:hint="eastAsia"/>
                  </w:rPr>
                  <w:t>☐</w:t>
                </w:r>
              </w:sdtContent>
            </w:sdt>
            <w:r w:rsidR="007F7B55" w:rsidRPr="007F7B55">
              <w:t xml:space="preserve"> integrirani</w:t>
            </w:r>
          </w:p>
        </w:tc>
        <w:tc>
          <w:tcPr>
            <w:tcW w:w="2290" w:type="dxa"/>
            <w:gridSpan w:val="9"/>
            <w:shd w:val="clear" w:color="auto" w:fill="FFFFFF" w:themeFill="background1"/>
          </w:tcPr>
          <w:p w:rsidR="007F7B55" w:rsidRPr="007F7B55" w:rsidRDefault="00993EC1" w:rsidP="007F7B55">
            <w:pPr>
              <w:spacing w:after="200" w:line="276" w:lineRule="auto"/>
            </w:pPr>
            <w:sdt>
              <w:sdtPr>
                <w:id w:val="2058044447"/>
              </w:sdtPr>
              <w:sdtContent>
                <w:r w:rsidR="007F7B55" w:rsidRPr="007F7B55">
                  <w:rPr>
                    <w:rFonts w:ascii="MS Gothic" w:eastAsia="MS Gothic" w:hAnsi="MS Gothic" w:cs="MS Gothic" w:hint="eastAsia"/>
                  </w:rPr>
                  <w:t>☐</w:t>
                </w:r>
              </w:sdtContent>
            </w:sdt>
            <w:r w:rsidR="007F7B55" w:rsidRPr="007F7B55">
              <w:t xml:space="preserve"> poslijediplomski</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after="200" w:line="276" w:lineRule="auto"/>
              <w:rPr>
                <w:b/>
              </w:rPr>
            </w:pPr>
            <w:r w:rsidRPr="007F7B55">
              <w:rPr>
                <w:b/>
              </w:rPr>
              <w:t>Godina studija</w:t>
            </w:r>
          </w:p>
        </w:tc>
        <w:tc>
          <w:tcPr>
            <w:tcW w:w="1495" w:type="dxa"/>
            <w:gridSpan w:val="7"/>
            <w:shd w:val="clear" w:color="auto" w:fill="FFFFFF" w:themeFill="background1"/>
            <w:vAlign w:val="center"/>
          </w:tcPr>
          <w:p w:rsidR="007F7B55" w:rsidRPr="007F7B55" w:rsidRDefault="00993EC1" w:rsidP="007F7B55">
            <w:pPr>
              <w:spacing w:after="200" w:line="276" w:lineRule="auto"/>
            </w:pPr>
            <w:sdt>
              <w:sdtPr>
                <w:id w:val="-1671324054"/>
              </w:sdtPr>
              <w:sdtContent>
                <w:r w:rsidR="007F7B55" w:rsidRPr="007F7B55">
                  <w:rPr>
                    <w:rFonts w:ascii="MS Gothic" w:eastAsia="MS Gothic" w:hAnsi="MS Gothic" w:cs="MS Gothic" w:hint="eastAsia"/>
                  </w:rPr>
                  <w:t>☐</w:t>
                </w:r>
              </w:sdtContent>
            </w:sdt>
            <w:r w:rsidR="007F7B55" w:rsidRPr="007F7B55">
              <w:t xml:space="preserve"> 1.</w:t>
            </w:r>
          </w:p>
        </w:tc>
        <w:tc>
          <w:tcPr>
            <w:tcW w:w="1498" w:type="dxa"/>
            <w:gridSpan w:val="8"/>
            <w:shd w:val="clear" w:color="auto" w:fill="FFFFFF" w:themeFill="background1"/>
            <w:vAlign w:val="center"/>
          </w:tcPr>
          <w:p w:rsidR="007F7B55" w:rsidRPr="007F7B55" w:rsidRDefault="00993EC1" w:rsidP="007F7B55">
            <w:pPr>
              <w:spacing w:after="200" w:line="276" w:lineRule="auto"/>
            </w:pPr>
            <w:sdt>
              <w:sdtPr>
                <w:id w:val="-1584289829"/>
              </w:sdtPr>
              <w:sdtContent>
                <w:r w:rsidR="007F7B55" w:rsidRPr="007F7B55">
                  <w:rPr>
                    <w:rFonts w:ascii="MS Gothic" w:eastAsia="MS Gothic" w:hAnsi="MS Gothic" w:cs="MS Gothic" w:hint="eastAsia"/>
                  </w:rPr>
                  <w:t>☒</w:t>
                </w:r>
              </w:sdtContent>
            </w:sdt>
            <w:r w:rsidR="007F7B55" w:rsidRPr="007F7B55">
              <w:t xml:space="preserve"> 2.</w:t>
            </w:r>
          </w:p>
        </w:tc>
        <w:tc>
          <w:tcPr>
            <w:tcW w:w="1497" w:type="dxa"/>
            <w:gridSpan w:val="6"/>
            <w:shd w:val="clear" w:color="auto" w:fill="FFFFFF" w:themeFill="background1"/>
            <w:vAlign w:val="center"/>
          </w:tcPr>
          <w:p w:rsidR="007F7B55" w:rsidRPr="007F7B55" w:rsidRDefault="00993EC1" w:rsidP="007F7B55">
            <w:pPr>
              <w:spacing w:after="200" w:line="276" w:lineRule="auto"/>
            </w:pPr>
            <w:sdt>
              <w:sdtPr>
                <w:id w:val="-537813701"/>
              </w:sdtPr>
              <w:sdtContent>
                <w:r w:rsidR="007F7B55" w:rsidRPr="007F7B55">
                  <w:rPr>
                    <w:rFonts w:ascii="MS Gothic" w:eastAsia="MS Gothic" w:hAnsi="MS Gothic" w:cs="MS Gothic" w:hint="eastAsia"/>
                  </w:rPr>
                  <w:t>☐</w:t>
                </w:r>
              </w:sdtContent>
            </w:sdt>
            <w:r w:rsidR="007F7B55" w:rsidRPr="007F7B55">
              <w:t xml:space="preserve"> 3.</w:t>
            </w:r>
          </w:p>
        </w:tc>
        <w:tc>
          <w:tcPr>
            <w:tcW w:w="1497" w:type="dxa"/>
            <w:gridSpan w:val="9"/>
            <w:shd w:val="clear" w:color="auto" w:fill="FFFFFF" w:themeFill="background1"/>
            <w:vAlign w:val="center"/>
          </w:tcPr>
          <w:p w:rsidR="007F7B55" w:rsidRPr="007F7B55" w:rsidRDefault="00993EC1" w:rsidP="007F7B55">
            <w:pPr>
              <w:spacing w:after="200" w:line="276" w:lineRule="auto"/>
            </w:pPr>
            <w:sdt>
              <w:sdtPr>
                <w:id w:val="1222795204"/>
              </w:sdtPr>
              <w:sdtContent>
                <w:r w:rsidR="007F7B55" w:rsidRPr="007F7B55">
                  <w:rPr>
                    <w:rFonts w:ascii="MS Gothic" w:eastAsia="MS Gothic" w:hAnsi="MS Gothic" w:cs="MS Gothic" w:hint="eastAsia"/>
                  </w:rPr>
                  <w:t>☐</w:t>
                </w:r>
              </w:sdtContent>
            </w:sdt>
            <w:r w:rsidR="007F7B55" w:rsidRPr="007F7B55">
              <w:t xml:space="preserve"> 4.</w:t>
            </w:r>
          </w:p>
        </w:tc>
        <w:tc>
          <w:tcPr>
            <w:tcW w:w="1499" w:type="dxa"/>
            <w:gridSpan w:val="3"/>
            <w:shd w:val="clear" w:color="auto" w:fill="FFFFFF" w:themeFill="background1"/>
            <w:vAlign w:val="center"/>
          </w:tcPr>
          <w:p w:rsidR="007F7B55" w:rsidRPr="007F7B55" w:rsidRDefault="00993EC1" w:rsidP="007F7B55">
            <w:pPr>
              <w:spacing w:after="200" w:line="276" w:lineRule="auto"/>
            </w:pPr>
            <w:sdt>
              <w:sdtPr>
                <w:id w:val="904649679"/>
              </w:sdtPr>
              <w:sdtContent>
                <w:r w:rsidR="007F7B55" w:rsidRPr="007F7B55">
                  <w:rPr>
                    <w:rFonts w:ascii="MS Gothic" w:eastAsia="MS Gothic" w:hAnsi="MS Gothic" w:cs="MS Gothic" w:hint="eastAsia"/>
                  </w:rPr>
                  <w:t>☐</w:t>
                </w:r>
              </w:sdtContent>
            </w:sdt>
            <w:r w:rsidR="007F7B55" w:rsidRPr="007F7B55">
              <w:t xml:space="preserve"> 5.</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after="200" w:line="276" w:lineRule="auto"/>
              <w:rPr>
                <w:b/>
              </w:rPr>
            </w:pPr>
            <w:r w:rsidRPr="007F7B55">
              <w:rPr>
                <w:b/>
              </w:rPr>
              <w:t>Semestar</w:t>
            </w:r>
          </w:p>
        </w:tc>
        <w:tc>
          <w:tcPr>
            <w:tcW w:w="1066" w:type="dxa"/>
            <w:gridSpan w:val="3"/>
          </w:tcPr>
          <w:p w:rsidR="007F7B55" w:rsidRPr="007F7B55" w:rsidRDefault="00993EC1" w:rsidP="007F7B55">
            <w:pPr>
              <w:spacing w:after="200" w:line="276" w:lineRule="auto"/>
            </w:pPr>
            <w:sdt>
              <w:sdtPr>
                <w:id w:val="10037432"/>
              </w:sdtPr>
              <w:sdtContent>
                <w:r w:rsidR="007F7B55" w:rsidRPr="007F7B55">
                  <w:rPr>
                    <w:rFonts w:ascii="MS Gothic" w:eastAsia="MS Gothic" w:hAnsi="MS Gothic" w:cs="MS Gothic" w:hint="eastAsia"/>
                  </w:rPr>
                  <w:t>☐</w:t>
                </w:r>
              </w:sdtContent>
            </w:sdt>
            <w:r w:rsidR="007F7B55" w:rsidRPr="007F7B55">
              <w:t xml:space="preserve"> zimski</w:t>
            </w:r>
          </w:p>
          <w:p w:rsidR="007F7B55" w:rsidRPr="007F7B55" w:rsidRDefault="00993EC1" w:rsidP="007F7B55">
            <w:pPr>
              <w:spacing w:after="200" w:line="276" w:lineRule="auto"/>
              <w:rPr>
                <w:b/>
              </w:rPr>
            </w:pPr>
            <w:sdt>
              <w:sdtPr>
                <w:id w:val="1464156277"/>
              </w:sdtPr>
              <w:sdtContent>
                <w:r w:rsidR="007F7B55" w:rsidRPr="007F7B55">
                  <w:rPr>
                    <w:rFonts w:ascii="MS Gothic" w:eastAsia="MS Gothic" w:hAnsi="MS Gothic" w:cs="MS Gothic" w:hint="eastAsia"/>
                  </w:rPr>
                  <w:t>☐</w:t>
                </w:r>
              </w:sdtContent>
            </w:sdt>
            <w:r w:rsidR="007F7B55" w:rsidRPr="007F7B55">
              <w:t xml:space="preserve"> ljetni</w:t>
            </w:r>
          </w:p>
        </w:tc>
        <w:tc>
          <w:tcPr>
            <w:tcW w:w="1069" w:type="dxa"/>
            <w:gridSpan w:val="8"/>
            <w:vAlign w:val="center"/>
          </w:tcPr>
          <w:p w:rsidR="007F7B55" w:rsidRPr="007F7B55" w:rsidRDefault="00993EC1" w:rsidP="007F7B55">
            <w:pPr>
              <w:spacing w:after="200" w:line="276" w:lineRule="auto"/>
            </w:pPr>
            <w:sdt>
              <w:sdtPr>
                <w:id w:val="368419133"/>
              </w:sdtPr>
              <w:sdtContent>
                <w:r w:rsidR="007F7B55" w:rsidRPr="007F7B55">
                  <w:rPr>
                    <w:rFonts w:ascii="MS Gothic" w:eastAsia="MS Gothic" w:hAnsi="MS Gothic" w:cs="MS Gothic" w:hint="eastAsia"/>
                  </w:rPr>
                  <w:t>☐</w:t>
                </w:r>
              </w:sdtContent>
            </w:sdt>
            <w:r w:rsidR="007F7B55" w:rsidRPr="007F7B55">
              <w:t xml:space="preserve"> I.</w:t>
            </w:r>
          </w:p>
        </w:tc>
        <w:tc>
          <w:tcPr>
            <w:tcW w:w="1069" w:type="dxa"/>
            <w:gridSpan w:val="5"/>
            <w:vAlign w:val="center"/>
          </w:tcPr>
          <w:p w:rsidR="007F7B55" w:rsidRPr="007F7B55" w:rsidRDefault="00993EC1" w:rsidP="007F7B55">
            <w:pPr>
              <w:spacing w:after="200" w:line="276" w:lineRule="auto"/>
            </w:pPr>
            <w:sdt>
              <w:sdtPr>
                <w:id w:val="194963963"/>
              </w:sdtPr>
              <w:sdtContent>
                <w:r w:rsidR="007F7B55" w:rsidRPr="007F7B55">
                  <w:rPr>
                    <w:rFonts w:ascii="MS Gothic" w:eastAsia="MS Gothic" w:hAnsi="MS Gothic" w:cs="MS Gothic" w:hint="eastAsia"/>
                  </w:rPr>
                  <w:t>☐</w:t>
                </w:r>
              </w:sdtContent>
            </w:sdt>
            <w:r w:rsidR="007F7B55" w:rsidRPr="007F7B55">
              <w:t xml:space="preserve"> II.</w:t>
            </w:r>
          </w:p>
        </w:tc>
        <w:tc>
          <w:tcPr>
            <w:tcW w:w="1069" w:type="dxa"/>
            <w:gridSpan w:val="4"/>
            <w:vAlign w:val="center"/>
          </w:tcPr>
          <w:p w:rsidR="007F7B55" w:rsidRPr="007F7B55" w:rsidRDefault="00993EC1" w:rsidP="007F7B55">
            <w:pPr>
              <w:spacing w:after="200" w:line="276" w:lineRule="auto"/>
            </w:pPr>
            <w:sdt>
              <w:sdtPr>
                <w:id w:val="-1071033591"/>
              </w:sdtPr>
              <w:sdtContent>
                <w:r w:rsidR="007F7B55" w:rsidRPr="007F7B55">
                  <w:rPr>
                    <w:rFonts w:ascii="MS Gothic" w:eastAsia="MS Gothic" w:hAnsi="MS Gothic" w:cs="MS Gothic" w:hint="eastAsia"/>
                  </w:rPr>
                  <w:t>☐</w:t>
                </w:r>
              </w:sdtContent>
            </w:sdt>
            <w:r w:rsidR="007F7B55" w:rsidRPr="007F7B55">
              <w:t xml:space="preserve"> III.</w:t>
            </w:r>
          </w:p>
        </w:tc>
        <w:tc>
          <w:tcPr>
            <w:tcW w:w="1069" w:type="dxa"/>
            <w:gridSpan w:val="5"/>
            <w:vAlign w:val="center"/>
          </w:tcPr>
          <w:p w:rsidR="007F7B55" w:rsidRPr="007F7B55" w:rsidRDefault="00993EC1" w:rsidP="007F7B55">
            <w:pPr>
              <w:spacing w:after="200" w:line="276" w:lineRule="auto"/>
            </w:pPr>
            <w:sdt>
              <w:sdtPr>
                <w:id w:val="-983539580"/>
              </w:sdtPr>
              <w:sdtContent>
                <w:r w:rsidR="007F7B55" w:rsidRPr="007F7B55">
                  <w:rPr>
                    <w:rFonts w:ascii="MS Gothic" w:eastAsia="MS Gothic" w:hAnsi="MS Gothic" w:cs="MS Gothic" w:hint="eastAsia"/>
                  </w:rPr>
                  <w:t>☒</w:t>
                </w:r>
              </w:sdtContent>
            </w:sdt>
            <w:r w:rsidR="007F7B55" w:rsidRPr="007F7B55">
              <w:t xml:space="preserve"> IV.</w:t>
            </w:r>
          </w:p>
        </w:tc>
        <w:tc>
          <w:tcPr>
            <w:tcW w:w="1041" w:type="dxa"/>
            <w:gridSpan w:val="7"/>
            <w:vAlign w:val="center"/>
          </w:tcPr>
          <w:p w:rsidR="007F7B55" w:rsidRPr="007F7B55" w:rsidRDefault="00993EC1" w:rsidP="007F7B55">
            <w:pPr>
              <w:spacing w:after="200" w:line="276" w:lineRule="auto"/>
            </w:pPr>
            <w:sdt>
              <w:sdtPr>
                <w:id w:val="-264537748"/>
              </w:sdtPr>
              <w:sdtContent>
                <w:r w:rsidR="007F7B55" w:rsidRPr="007F7B55">
                  <w:rPr>
                    <w:rFonts w:ascii="MS Gothic" w:eastAsia="MS Gothic" w:hAnsi="MS Gothic" w:cs="MS Gothic" w:hint="eastAsia"/>
                  </w:rPr>
                  <w:t>☐</w:t>
                </w:r>
              </w:sdtContent>
            </w:sdt>
            <w:r w:rsidR="007F7B55" w:rsidRPr="007F7B55">
              <w:t xml:space="preserve"> V.</w:t>
            </w:r>
          </w:p>
        </w:tc>
        <w:tc>
          <w:tcPr>
            <w:tcW w:w="1103" w:type="dxa"/>
            <w:vAlign w:val="center"/>
          </w:tcPr>
          <w:p w:rsidR="007F7B55" w:rsidRPr="007F7B55" w:rsidRDefault="00993EC1" w:rsidP="007F7B55">
            <w:pPr>
              <w:spacing w:after="200" w:line="276" w:lineRule="auto"/>
            </w:pPr>
            <w:sdt>
              <w:sdtPr>
                <w:id w:val="-1990937782"/>
              </w:sdtPr>
              <w:sdtContent>
                <w:r w:rsidR="007F7B55" w:rsidRPr="007F7B55">
                  <w:rPr>
                    <w:rFonts w:ascii="MS Gothic" w:eastAsia="MS Gothic" w:hAnsi="MS Gothic" w:cs="MS Gothic" w:hint="eastAsia"/>
                  </w:rPr>
                  <w:t>☐</w:t>
                </w:r>
              </w:sdtContent>
            </w:sdt>
            <w:r w:rsidR="007F7B55" w:rsidRPr="007F7B55">
              <w:t xml:space="preserve"> VI.</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after="200" w:line="276" w:lineRule="auto"/>
              <w:rPr>
                <w:b/>
              </w:rPr>
            </w:pPr>
            <w:r w:rsidRPr="007F7B55">
              <w:rPr>
                <w:b/>
              </w:rPr>
              <w:t>Status kolegija</w:t>
            </w:r>
          </w:p>
        </w:tc>
        <w:tc>
          <w:tcPr>
            <w:tcW w:w="1066" w:type="dxa"/>
            <w:gridSpan w:val="3"/>
            <w:vAlign w:val="center"/>
          </w:tcPr>
          <w:p w:rsidR="007F7B55" w:rsidRPr="007F7B55" w:rsidRDefault="00993EC1" w:rsidP="007F7B55">
            <w:pPr>
              <w:spacing w:after="200" w:line="276" w:lineRule="auto"/>
            </w:pPr>
            <w:sdt>
              <w:sdtPr>
                <w:id w:val="2044316287"/>
              </w:sdtPr>
              <w:sdtContent>
                <w:r w:rsidR="007F7B55" w:rsidRPr="007F7B55">
                  <w:rPr>
                    <w:rFonts w:ascii="MS Gothic" w:eastAsia="MS Gothic" w:hAnsi="MS Gothic" w:cs="MS Gothic" w:hint="eastAsia"/>
                  </w:rPr>
                  <w:t>☒</w:t>
                </w:r>
              </w:sdtContent>
            </w:sdt>
            <w:r w:rsidR="007F7B55" w:rsidRPr="007F7B55">
              <w:t xml:space="preserve"> obvezni kolegij</w:t>
            </w:r>
          </w:p>
        </w:tc>
        <w:tc>
          <w:tcPr>
            <w:tcW w:w="1069" w:type="dxa"/>
            <w:gridSpan w:val="8"/>
            <w:vAlign w:val="center"/>
          </w:tcPr>
          <w:p w:rsidR="007F7B55" w:rsidRPr="007F7B55" w:rsidRDefault="00993EC1" w:rsidP="007F7B55">
            <w:pPr>
              <w:spacing w:after="200" w:line="276" w:lineRule="auto"/>
              <w:rPr>
                <w:b/>
              </w:rPr>
            </w:pPr>
            <w:sdt>
              <w:sdtPr>
                <w:id w:val="-668396575"/>
              </w:sdtPr>
              <w:sdtContent>
                <w:r w:rsidR="007F7B55" w:rsidRPr="007F7B55">
                  <w:rPr>
                    <w:rFonts w:ascii="MS Gothic" w:eastAsia="MS Gothic" w:hAnsi="MS Gothic" w:cs="MS Gothic" w:hint="eastAsia"/>
                  </w:rPr>
                  <w:t>☐</w:t>
                </w:r>
              </w:sdtContent>
            </w:sdt>
            <w:r w:rsidR="007F7B55" w:rsidRPr="007F7B55">
              <w:t xml:space="preserve"> izborni kolegij</w:t>
            </w:r>
          </w:p>
        </w:tc>
        <w:tc>
          <w:tcPr>
            <w:tcW w:w="2832" w:type="dxa"/>
            <w:gridSpan w:val="11"/>
            <w:vAlign w:val="center"/>
          </w:tcPr>
          <w:p w:rsidR="007F7B55" w:rsidRPr="007F7B55" w:rsidRDefault="00993EC1" w:rsidP="007F7B55">
            <w:pPr>
              <w:spacing w:after="200" w:line="276" w:lineRule="auto"/>
            </w:pPr>
            <w:sdt>
              <w:sdtPr>
                <w:id w:val="-107826159"/>
              </w:sdtPr>
              <w:sdtContent>
                <w:r w:rsidR="007F7B55" w:rsidRPr="007F7B55">
                  <w:rPr>
                    <w:rFonts w:ascii="MS Gothic" w:eastAsia="MS Gothic" w:hAnsi="MS Gothic" w:cs="MS Gothic" w:hint="eastAsia"/>
                  </w:rPr>
                  <w:t>☐</w:t>
                </w:r>
              </w:sdtContent>
            </w:sdt>
            <w:r w:rsidR="007F7B55" w:rsidRPr="007F7B55">
              <w:t xml:space="preserve"> izborni kolegij koji se nudi studentima drugih odjela</w:t>
            </w:r>
          </w:p>
        </w:tc>
        <w:tc>
          <w:tcPr>
            <w:tcW w:w="1416" w:type="dxa"/>
            <w:gridSpan w:val="10"/>
            <w:shd w:val="clear" w:color="auto" w:fill="F2F2F2" w:themeFill="background1" w:themeFillShade="F2"/>
            <w:vAlign w:val="center"/>
          </w:tcPr>
          <w:p w:rsidR="007F7B55" w:rsidRPr="007F7B55" w:rsidRDefault="007F7B55" w:rsidP="007F7B55">
            <w:pPr>
              <w:spacing w:after="200" w:line="276" w:lineRule="auto"/>
            </w:pPr>
            <w:r w:rsidRPr="007F7B55">
              <w:rPr>
                <w:b/>
              </w:rPr>
              <w:t>Nastavničke kompetencije</w:t>
            </w:r>
          </w:p>
        </w:tc>
        <w:tc>
          <w:tcPr>
            <w:tcW w:w="1103" w:type="dxa"/>
            <w:vAlign w:val="center"/>
          </w:tcPr>
          <w:p w:rsidR="007F7B55" w:rsidRPr="007F7B55" w:rsidRDefault="00993EC1" w:rsidP="007F7B55">
            <w:pPr>
              <w:spacing w:after="200" w:line="276" w:lineRule="auto"/>
            </w:pPr>
            <w:sdt>
              <w:sdtPr>
                <w:id w:val="1540172399"/>
              </w:sdtPr>
              <w:sdtContent>
                <w:r w:rsidR="007F7B55" w:rsidRPr="007F7B55">
                  <w:rPr>
                    <w:rFonts w:ascii="MS Gothic" w:eastAsia="MS Gothic" w:hAnsi="MS Gothic" w:cs="MS Gothic" w:hint="eastAsia"/>
                  </w:rPr>
                  <w:t>☐</w:t>
                </w:r>
              </w:sdtContent>
            </w:sdt>
            <w:r w:rsidR="007F7B55" w:rsidRPr="007F7B55">
              <w:t xml:space="preserve"> DA</w:t>
            </w:r>
          </w:p>
          <w:p w:rsidR="007F7B55" w:rsidRPr="007F7B55" w:rsidRDefault="00993EC1" w:rsidP="007F7B55">
            <w:pPr>
              <w:spacing w:after="200" w:line="276" w:lineRule="auto"/>
            </w:pPr>
            <w:sdt>
              <w:sdtPr>
                <w:id w:val="842129711"/>
              </w:sdtPr>
              <w:sdtContent>
                <w:r w:rsidR="007F7B55" w:rsidRPr="007F7B55">
                  <w:rPr>
                    <w:rFonts w:ascii="MS Gothic" w:eastAsia="MS Gothic" w:hAnsi="MS Gothic" w:cs="MS Gothic" w:hint="eastAsia"/>
                  </w:rPr>
                  <w:t>☐</w:t>
                </w:r>
              </w:sdtContent>
            </w:sdt>
            <w:r w:rsidR="007F7B55" w:rsidRPr="007F7B55">
              <w:t xml:space="preserve"> NE</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 xml:space="preserve">Opterećenje </w:t>
            </w:r>
          </w:p>
        </w:tc>
        <w:tc>
          <w:tcPr>
            <w:tcW w:w="413" w:type="dxa"/>
          </w:tcPr>
          <w:p w:rsidR="007F7B55" w:rsidRPr="007F7B55" w:rsidRDefault="007F7B55" w:rsidP="007F7B55">
            <w:pPr>
              <w:spacing w:after="200" w:line="276" w:lineRule="auto"/>
            </w:pPr>
            <w:r w:rsidRPr="007F7B55">
              <w:t>30</w:t>
            </w:r>
          </w:p>
        </w:tc>
        <w:tc>
          <w:tcPr>
            <w:tcW w:w="416" w:type="dxa"/>
          </w:tcPr>
          <w:p w:rsidR="007F7B55" w:rsidRPr="007F7B55" w:rsidRDefault="007F7B55" w:rsidP="007F7B55">
            <w:pPr>
              <w:spacing w:after="200" w:line="276" w:lineRule="auto"/>
              <w:rPr>
                <w:b/>
              </w:rPr>
            </w:pPr>
            <w:r w:rsidRPr="007F7B55">
              <w:rPr>
                <w:b/>
              </w:rPr>
              <w:t>P</w:t>
            </w:r>
          </w:p>
        </w:tc>
        <w:tc>
          <w:tcPr>
            <w:tcW w:w="416" w:type="dxa"/>
            <w:gridSpan w:val="2"/>
          </w:tcPr>
          <w:p w:rsidR="007F7B55" w:rsidRPr="007F7B55" w:rsidRDefault="007F7B55" w:rsidP="007F7B55">
            <w:pPr>
              <w:spacing w:after="200" w:line="276" w:lineRule="auto"/>
            </w:pPr>
            <w:r w:rsidRPr="007F7B55">
              <w:t>15</w:t>
            </w:r>
          </w:p>
        </w:tc>
        <w:tc>
          <w:tcPr>
            <w:tcW w:w="415" w:type="dxa"/>
            <w:gridSpan w:val="4"/>
          </w:tcPr>
          <w:p w:rsidR="007F7B55" w:rsidRPr="007F7B55" w:rsidRDefault="007F7B55" w:rsidP="007F7B55">
            <w:pPr>
              <w:spacing w:after="200" w:line="276" w:lineRule="auto"/>
              <w:rPr>
                <w:b/>
              </w:rPr>
            </w:pPr>
            <w:r w:rsidRPr="007F7B55">
              <w:rPr>
                <w:b/>
              </w:rPr>
              <w:t>S</w:t>
            </w:r>
          </w:p>
        </w:tc>
        <w:tc>
          <w:tcPr>
            <w:tcW w:w="420" w:type="dxa"/>
            <w:gridSpan w:val="2"/>
          </w:tcPr>
          <w:p w:rsidR="007F7B55" w:rsidRPr="007F7B55" w:rsidRDefault="007F7B55" w:rsidP="007F7B55">
            <w:pPr>
              <w:spacing w:after="200" w:line="276" w:lineRule="auto"/>
            </w:pPr>
          </w:p>
        </w:tc>
        <w:tc>
          <w:tcPr>
            <w:tcW w:w="416" w:type="dxa"/>
            <w:gridSpan w:val="2"/>
          </w:tcPr>
          <w:p w:rsidR="007F7B55" w:rsidRPr="007F7B55" w:rsidRDefault="007F7B55" w:rsidP="007F7B55">
            <w:pPr>
              <w:spacing w:after="200" w:line="276" w:lineRule="auto"/>
              <w:rPr>
                <w:b/>
              </w:rPr>
            </w:pPr>
            <w:r w:rsidRPr="007F7B55">
              <w:rPr>
                <w:b/>
              </w:rPr>
              <w:t>V</w:t>
            </w:r>
          </w:p>
        </w:tc>
        <w:tc>
          <w:tcPr>
            <w:tcW w:w="3178" w:type="dxa"/>
            <w:gridSpan w:val="15"/>
            <w:shd w:val="clear" w:color="auto" w:fill="F2F2F2" w:themeFill="background1" w:themeFillShade="F2"/>
          </w:tcPr>
          <w:p w:rsidR="007F7B55" w:rsidRPr="007F7B55" w:rsidRDefault="007F7B55" w:rsidP="007F7B55">
            <w:pPr>
              <w:spacing w:after="200" w:line="276" w:lineRule="auto"/>
              <w:rPr>
                <w:b/>
              </w:rPr>
            </w:pPr>
            <w:r w:rsidRPr="007F7B55">
              <w:rPr>
                <w:b/>
              </w:rPr>
              <w:t>Mrežne stranice kolegija</w:t>
            </w:r>
          </w:p>
        </w:tc>
        <w:tc>
          <w:tcPr>
            <w:tcW w:w="1812" w:type="dxa"/>
            <w:gridSpan w:val="6"/>
          </w:tcPr>
          <w:p w:rsidR="007F7B55" w:rsidRPr="007F7B55" w:rsidRDefault="00993EC1" w:rsidP="007F7B55">
            <w:pPr>
              <w:spacing w:after="200" w:line="276" w:lineRule="auto"/>
              <w:rPr>
                <w:b/>
              </w:rPr>
            </w:pPr>
            <w:sdt>
              <w:sdtPr>
                <w:id w:val="556905573"/>
              </w:sdtPr>
              <w:sdtContent>
                <w:r w:rsidR="007F7B55" w:rsidRPr="007F7B55">
                  <w:rPr>
                    <w:rFonts w:ascii="MS Gothic" w:eastAsia="MS Gothic" w:hAnsi="MS Gothic" w:cs="MS Gothic" w:hint="eastAsia"/>
                  </w:rPr>
                  <w:t>☒</w:t>
                </w:r>
              </w:sdtContent>
            </w:sdt>
            <w:r w:rsidR="007F7B55" w:rsidRPr="007F7B55">
              <w:t xml:space="preserve"> DA </w:t>
            </w:r>
            <w:sdt>
              <w:sdtPr>
                <w:id w:val="-138119018"/>
              </w:sdtPr>
              <w:sdtContent>
                <w:r w:rsidR="007F7B55" w:rsidRPr="007F7B55">
                  <w:rPr>
                    <w:rFonts w:ascii="MS Gothic" w:eastAsia="MS Gothic" w:hAnsi="MS Gothic" w:cs="MS Gothic" w:hint="eastAsia"/>
                  </w:rPr>
                  <w:t>☐</w:t>
                </w:r>
              </w:sdtContent>
            </w:sdt>
            <w:r w:rsidR="007F7B55" w:rsidRPr="007F7B55">
              <w:t xml:space="preserve"> NE</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Mjesto i vrijeme izvođenja nastave</w:t>
            </w:r>
          </w:p>
        </w:tc>
        <w:tc>
          <w:tcPr>
            <w:tcW w:w="2496" w:type="dxa"/>
            <w:gridSpan w:val="12"/>
            <w:vAlign w:val="center"/>
          </w:tcPr>
          <w:p w:rsidR="007F7B55" w:rsidRPr="007F7B55" w:rsidRDefault="007F7B55" w:rsidP="007F7B55">
            <w:pPr>
              <w:spacing w:after="200" w:line="276" w:lineRule="auto"/>
            </w:pPr>
            <w:r w:rsidRPr="007F7B55">
              <w:t xml:space="preserve">Četvrtak 8.30-11.00 sati </w:t>
            </w:r>
          </w:p>
          <w:p w:rsidR="007F7B55" w:rsidRPr="007F7B55" w:rsidRDefault="007F7B55" w:rsidP="007F7B55">
            <w:pPr>
              <w:spacing w:after="200" w:line="276" w:lineRule="auto"/>
            </w:pPr>
            <w:r w:rsidRPr="007F7B55">
              <w:t>Dvorana 109</w:t>
            </w:r>
          </w:p>
        </w:tc>
        <w:tc>
          <w:tcPr>
            <w:tcW w:w="2471" w:type="dxa"/>
            <w:gridSpan w:val="10"/>
            <w:shd w:val="clear" w:color="auto" w:fill="F2F2F2" w:themeFill="background1" w:themeFillShade="F2"/>
            <w:vAlign w:val="center"/>
          </w:tcPr>
          <w:p w:rsidR="007F7B55" w:rsidRPr="007F7B55" w:rsidRDefault="007F7B55" w:rsidP="007F7B55">
            <w:pPr>
              <w:spacing w:after="200" w:line="276" w:lineRule="auto"/>
              <w:rPr>
                <w:b/>
              </w:rPr>
            </w:pPr>
            <w:r w:rsidRPr="007F7B55">
              <w:rPr>
                <w:b/>
              </w:rPr>
              <w:t>Jezik/jezici na kojima se izvodi kolegij</w:t>
            </w:r>
          </w:p>
        </w:tc>
        <w:tc>
          <w:tcPr>
            <w:tcW w:w="2519" w:type="dxa"/>
            <w:gridSpan w:val="11"/>
            <w:vAlign w:val="center"/>
          </w:tcPr>
          <w:p w:rsidR="007F7B55" w:rsidRPr="007F7B55" w:rsidRDefault="007F7B55" w:rsidP="007F7B55">
            <w:pPr>
              <w:spacing w:after="200" w:line="276" w:lineRule="auto"/>
            </w:pPr>
            <w:r w:rsidRPr="007F7B55">
              <w:t>hrvatski jezik</w:t>
            </w:r>
          </w:p>
        </w:tc>
      </w:tr>
      <w:tr w:rsidR="007F7B55" w:rsidRPr="007F7B55" w:rsidTr="007F7B55">
        <w:tc>
          <w:tcPr>
            <w:tcW w:w="1802" w:type="dxa"/>
            <w:shd w:val="clear" w:color="auto" w:fill="F2F2F2" w:themeFill="background1" w:themeFillShade="F2"/>
            <w:vAlign w:val="center"/>
          </w:tcPr>
          <w:p w:rsidR="007F7B55" w:rsidRPr="007F7B55" w:rsidRDefault="007F7B55" w:rsidP="007F7B55">
            <w:pPr>
              <w:spacing w:after="200" w:line="276" w:lineRule="auto"/>
              <w:rPr>
                <w:b/>
              </w:rPr>
            </w:pPr>
            <w:r w:rsidRPr="007F7B55">
              <w:rPr>
                <w:b/>
              </w:rPr>
              <w:t>Početak nastave</w:t>
            </w:r>
          </w:p>
        </w:tc>
        <w:tc>
          <w:tcPr>
            <w:tcW w:w="2496" w:type="dxa"/>
            <w:gridSpan w:val="12"/>
          </w:tcPr>
          <w:p w:rsidR="007F7B55" w:rsidRPr="007F7B55" w:rsidRDefault="007F7B55" w:rsidP="007F7B55">
            <w:pPr>
              <w:spacing w:after="200" w:line="276" w:lineRule="auto"/>
            </w:pPr>
            <w:r w:rsidRPr="007F7B55">
              <w:t>3.3.2022.</w:t>
            </w:r>
          </w:p>
        </w:tc>
        <w:tc>
          <w:tcPr>
            <w:tcW w:w="2471" w:type="dxa"/>
            <w:gridSpan w:val="10"/>
            <w:shd w:val="clear" w:color="auto" w:fill="F2F2F2" w:themeFill="background1" w:themeFillShade="F2"/>
          </w:tcPr>
          <w:p w:rsidR="007F7B55" w:rsidRPr="007F7B55" w:rsidRDefault="007F7B55" w:rsidP="007F7B55">
            <w:pPr>
              <w:spacing w:after="200" w:line="276" w:lineRule="auto"/>
              <w:rPr>
                <w:b/>
              </w:rPr>
            </w:pPr>
            <w:r w:rsidRPr="007F7B55">
              <w:rPr>
                <w:b/>
              </w:rPr>
              <w:t>Završetak nastave</w:t>
            </w:r>
          </w:p>
        </w:tc>
        <w:tc>
          <w:tcPr>
            <w:tcW w:w="2519" w:type="dxa"/>
            <w:gridSpan w:val="11"/>
          </w:tcPr>
          <w:p w:rsidR="007F7B55" w:rsidRPr="007F7B55" w:rsidRDefault="007F7B55" w:rsidP="007F7B55">
            <w:pPr>
              <w:spacing w:after="200" w:line="276" w:lineRule="auto"/>
            </w:pPr>
            <w:r w:rsidRPr="007F7B55">
              <w:t>10.6.2022.</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Preduvjeti za upis</w:t>
            </w:r>
          </w:p>
        </w:tc>
        <w:tc>
          <w:tcPr>
            <w:tcW w:w="7486" w:type="dxa"/>
            <w:gridSpan w:val="33"/>
            <w:vAlign w:val="center"/>
          </w:tcPr>
          <w:p w:rsidR="007F7B55" w:rsidRPr="007F7B55" w:rsidRDefault="007F7B55" w:rsidP="007F7B55">
            <w:pPr>
              <w:spacing w:after="200" w:line="276" w:lineRule="auto"/>
            </w:pPr>
            <w:r w:rsidRPr="007F7B55">
              <w:t>nema</w:t>
            </w:r>
          </w:p>
        </w:tc>
      </w:tr>
      <w:tr w:rsidR="007F7B55" w:rsidRPr="007F7B55" w:rsidTr="007F7B55">
        <w:tc>
          <w:tcPr>
            <w:tcW w:w="9288" w:type="dxa"/>
            <w:gridSpan w:val="34"/>
            <w:shd w:val="clear" w:color="auto" w:fill="D9D9D9" w:themeFill="background1" w:themeFillShade="D9"/>
          </w:tcPr>
          <w:p w:rsidR="007F7B55" w:rsidRPr="007F7B55" w:rsidRDefault="007F7B55" w:rsidP="007F7B55">
            <w:pPr>
              <w:spacing w:after="200" w:line="276" w:lineRule="auto"/>
            </w:pP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lastRenderedPageBreak/>
              <w:t>Nositelj kolegija</w:t>
            </w:r>
          </w:p>
        </w:tc>
        <w:tc>
          <w:tcPr>
            <w:tcW w:w="7486" w:type="dxa"/>
            <w:gridSpan w:val="33"/>
            <w:vAlign w:val="center"/>
          </w:tcPr>
          <w:p w:rsidR="007F7B55" w:rsidRPr="007F7B55" w:rsidRDefault="007F7B55" w:rsidP="007F7B55">
            <w:pPr>
              <w:spacing w:after="200" w:line="276" w:lineRule="auto"/>
            </w:pPr>
            <w:r w:rsidRPr="007F7B55">
              <w:t>Doc.dr.sc. Violeta Valjan Vukić</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E-mail</w:t>
            </w:r>
          </w:p>
        </w:tc>
        <w:tc>
          <w:tcPr>
            <w:tcW w:w="3693" w:type="dxa"/>
            <w:gridSpan w:val="18"/>
            <w:vAlign w:val="center"/>
          </w:tcPr>
          <w:p w:rsidR="007F7B55" w:rsidRPr="007F7B55" w:rsidRDefault="007F7B55" w:rsidP="007F7B55">
            <w:pPr>
              <w:spacing w:after="200" w:line="276" w:lineRule="auto"/>
            </w:pPr>
            <w:r w:rsidRPr="007F7B55">
              <w:t>vvukic@unizd.hr</w:t>
            </w:r>
          </w:p>
        </w:tc>
        <w:tc>
          <w:tcPr>
            <w:tcW w:w="1503" w:type="dxa"/>
            <w:gridSpan w:val="6"/>
            <w:shd w:val="clear" w:color="auto" w:fill="F2F2F2" w:themeFill="background1" w:themeFillShade="F2"/>
          </w:tcPr>
          <w:p w:rsidR="007F7B55" w:rsidRPr="007F7B55" w:rsidRDefault="007F7B55" w:rsidP="007F7B55">
            <w:pPr>
              <w:spacing w:after="200" w:line="276" w:lineRule="auto"/>
              <w:rPr>
                <w:b/>
              </w:rPr>
            </w:pPr>
            <w:r w:rsidRPr="007F7B55">
              <w:rPr>
                <w:b/>
              </w:rPr>
              <w:t>Konzultacije</w:t>
            </w:r>
          </w:p>
        </w:tc>
        <w:tc>
          <w:tcPr>
            <w:tcW w:w="2290" w:type="dxa"/>
            <w:gridSpan w:val="9"/>
            <w:vAlign w:val="center"/>
          </w:tcPr>
          <w:p w:rsidR="007F7B55" w:rsidRPr="007F7B55" w:rsidRDefault="007F7B55" w:rsidP="007F7B55">
            <w:pPr>
              <w:spacing w:after="200" w:line="276" w:lineRule="auto"/>
            </w:pP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Izvođač kolegija</w:t>
            </w:r>
          </w:p>
        </w:tc>
        <w:tc>
          <w:tcPr>
            <w:tcW w:w="7486" w:type="dxa"/>
            <w:gridSpan w:val="33"/>
            <w:vAlign w:val="center"/>
          </w:tcPr>
          <w:p w:rsidR="007F7B55" w:rsidRPr="007F7B55" w:rsidRDefault="007F7B55" w:rsidP="007F7B55">
            <w:pPr>
              <w:spacing w:after="200" w:line="276" w:lineRule="auto"/>
            </w:pPr>
            <w:r w:rsidRPr="007F7B55">
              <w:t>Marijana Miočić</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E-mail</w:t>
            </w:r>
          </w:p>
        </w:tc>
        <w:tc>
          <w:tcPr>
            <w:tcW w:w="3693" w:type="dxa"/>
            <w:gridSpan w:val="18"/>
            <w:vAlign w:val="center"/>
          </w:tcPr>
          <w:p w:rsidR="007F7B55" w:rsidRPr="007F7B55" w:rsidRDefault="00993EC1" w:rsidP="007F7B55">
            <w:pPr>
              <w:spacing w:after="200" w:line="276" w:lineRule="auto"/>
            </w:pPr>
            <w:hyperlink r:id="rId15" w:history="1">
              <w:r w:rsidR="007F7B55" w:rsidRPr="007F7B55">
                <w:rPr>
                  <w:rStyle w:val="Hyperlink"/>
                </w:rPr>
                <w:t>mmiocic7@unizd.hr</w:t>
              </w:r>
            </w:hyperlink>
          </w:p>
          <w:p w:rsidR="007F7B55" w:rsidRPr="007F7B55" w:rsidRDefault="007F7B55" w:rsidP="007F7B55">
            <w:pPr>
              <w:spacing w:after="200" w:line="276" w:lineRule="auto"/>
            </w:pPr>
            <w:r w:rsidRPr="007F7B55">
              <w:t>marijanamiocic@yahoo.com</w:t>
            </w:r>
          </w:p>
        </w:tc>
        <w:tc>
          <w:tcPr>
            <w:tcW w:w="1503" w:type="dxa"/>
            <w:gridSpan w:val="6"/>
            <w:shd w:val="clear" w:color="auto" w:fill="F2F2F2" w:themeFill="background1" w:themeFillShade="F2"/>
          </w:tcPr>
          <w:p w:rsidR="007F7B55" w:rsidRPr="007F7B55" w:rsidRDefault="007F7B55" w:rsidP="007F7B55">
            <w:pPr>
              <w:spacing w:after="200" w:line="276" w:lineRule="auto"/>
              <w:rPr>
                <w:b/>
              </w:rPr>
            </w:pPr>
            <w:r w:rsidRPr="007F7B55">
              <w:rPr>
                <w:b/>
              </w:rPr>
              <w:t>Konzultacije</w:t>
            </w:r>
          </w:p>
        </w:tc>
        <w:tc>
          <w:tcPr>
            <w:tcW w:w="2290" w:type="dxa"/>
            <w:gridSpan w:val="9"/>
            <w:vAlign w:val="center"/>
          </w:tcPr>
          <w:p w:rsidR="007F7B55" w:rsidRPr="007F7B55" w:rsidRDefault="007F7B55" w:rsidP="007F7B55">
            <w:pPr>
              <w:spacing w:after="200" w:line="276" w:lineRule="auto"/>
            </w:pPr>
            <w:r w:rsidRPr="007F7B55">
              <w:t>Utorak 13.00-14.00</w:t>
            </w:r>
          </w:p>
          <w:p w:rsidR="007F7B55" w:rsidRPr="007F7B55" w:rsidRDefault="007F7B55" w:rsidP="007F7B55">
            <w:pPr>
              <w:spacing w:after="200" w:line="276" w:lineRule="auto"/>
            </w:pPr>
            <w:r w:rsidRPr="007F7B55">
              <w:t>15.30 – 16.30</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Suradnici na kolegiju</w:t>
            </w:r>
          </w:p>
        </w:tc>
        <w:tc>
          <w:tcPr>
            <w:tcW w:w="7486" w:type="dxa"/>
            <w:gridSpan w:val="33"/>
            <w:vAlign w:val="center"/>
          </w:tcPr>
          <w:p w:rsidR="007F7B55" w:rsidRPr="007F7B55" w:rsidRDefault="007F7B55" w:rsidP="007F7B55">
            <w:pPr>
              <w:spacing w:after="200" w:line="276" w:lineRule="auto"/>
            </w:pP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E-mail</w:t>
            </w:r>
          </w:p>
        </w:tc>
        <w:tc>
          <w:tcPr>
            <w:tcW w:w="3693" w:type="dxa"/>
            <w:gridSpan w:val="18"/>
            <w:vAlign w:val="center"/>
          </w:tcPr>
          <w:p w:rsidR="007F7B55" w:rsidRPr="007F7B55" w:rsidRDefault="007F7B55" w:rsidP="007F7B55">
            <w:pPr>
              <w:spacing w:after="200" w:line="276" w:lineRule="auto"/>
            </w:pPr>
          </w:p>
        </w:tc>
        <w:tc>
          <w:tcPr>
            <w:tcW w:w="1503" w:type="dxa"/>
            <w:gridSpan w:val="6"/>
            <w:shd w:val="clear" w:color="auto" w:fill="F2F2F2" w:themeFill="background1" w:themeFillShade="F2"/>
          </w:tcPr>
          <w:p w:rsidR="007F7B55" w:rsidRPr="007F7B55" w:rsidRDefault="007F7B55" w:rsidP="007F7B55">
            <w:pPr>
              <w:spacing w:after="200" w:line="276" w:lineRule="auto"/>
              <w:rPr>
                <w:b/>
              </w:rPr>
            </w:pPr>
            <w:r w:rsidRPr="007F7B55">
              <w:rPr>
                <w:b/>
              </w:rPr>
              <w:t>Konzultacije</w:t>
            </w:r>
          </w:p>
        </w:tc>
        <w:tc>
          <w:tcPr>
            <w:tcW w:w="2290" w:type="dxa"/>
            <w:gridSpan w:val="9"/>
            <w:vAlign w:val="center"/>
          </w:tcPr>
          <w:p w:rsidR="007F7B55" w:rsidRPr="007F7B55" w:rsidRDefault="007F7B55" w:rsidP="007F7B55">
            <w:pPr>
              <w:spacing w:after="200" w:line="276" w:lineRule="auto"/>
            </w:pP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Suradnici na kolegiju</w:t>
            </w:r>
          </w:p>
        </w:tc>
        <w:tc>
          <w:tcPr>
            <w:tcW w:w="7486" w:type="dxa"/>
            <w:gridSpan w:val="33"/>
            <w:vAlign w:val="center"/>
          </w:tcPr>
          <w:p w:rsidR="007F7B55" w:rsidRPr="007F7B55" w:rsidRDefault="007F7B55" w:rsidP="007F7B55">
            <w:pPr>
              <w:spacing w:after="200" w:line="276" w:lineRule="auto"/>
            </w:pP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E-mail</w:t>
            </w:r>
          </w:p>
        </w:tc>
        <w:tc>
          <w:tcPr>
            <w:tcW w:w="3693" w:type="dxa"/>
            <w:gridSpan w:val="18"/>
            <w:vAlign w:val="center"/>
          </w:tcPr>
          <w:p w:rsidR="007F7B55" w:rsidRPr="007F7B55" w:rsidRDefault="007F7B55" w:rsidP="007F7B55">
            <w:pPr>
              <w:spacing w:after="200" w:line="276" w:lineRule="auto"/>
            </w:pPr>
          </w:p>
        </w:tc>
        <w:tc>
          <w:tcPr>
            <w:tcW w:w="1503" w:type="dxa"/>
            <w:gridSpan w:val="6"/>
            <w:shd w:val="clear" w:color="auto" w:fill="F2F2F2" w:themeFill="background1" w:themeFillShade="F2"/>
          </w:tcPr>
          <w:p w:rsidR="007F7B55" w:rsidRPr="007F7B55" w:rsidRDefault="007F7B55" w:rsidP="007F7B55">
            <w:pPr>
              <w:spacing w:after="200" w:line="276" w:lineRule="auto"/>
              <w:rPr>
                <w:b/>
              </w:rPr>
            </w:pPr>
            <w:r w:rsidRPr="007F7B55">
              <w:rPr>
                <w:b/>
              </w:rPr>
              <w:t>Konzultacije</w:t>
            </w:r>
          </w:p>
        </w:tc>
        <w:tc>
          <w:tcPr>
            <w:tcW w:w="2290" w:type="dxa"/>
            <w:gridSpan w:val="9"/>
            <w:vAlign w:val="center"/>
          </w:tcPr>
          <w:p w:rsidR="007F7B55" w:rsidRPr="007F7B55" w:rsidRDefault="007F7B55" w:rsidP="007F7B55">
            <w:pPr>
              <w:spacing w:after="200" w:line="276" w:lineRule="auto"/>
            </w:pPr>
          </w:p>
        </w:tc>
      </w:tr>
      <w:tr w:rsidR="007F7B55" w:rsidRPr="007F7B55" w:rsidTr="007F7B55">
        <w:tc>
          <w:tcPr>
            <w:tcW w:w="9288" w:type="dxa"/>
            <w:gridSpan w:val="34"/>
            <w:shd w:val="clear" w:color="auto" w:fill="D9D9D9" w:themeFill="background1" w:themeFillShade="D9"/>
          </w:tcPr>
          <w:p w:rsidR="007F7B55" w:rsidRPr="007F7B55" w:rsidRDefault="007F7B55" w:rsidP="007F7B55">
            <w:pPr>
              <w:spacing w:after="200" w:line="276" w:lineRule="auto"/>
            </w:pPr>
          </w:p>
        </w:tc>
      </w:tr>
      <w:tr w:rsidR="007F7B55" w:rsidRPr="007F7B55" w:rsidTr="007F7B55">
        <w:tc>
          <w:tcPr>
            <w:tcW w:w="1802" w:type="dxa"/>
            <w:vMerge w:val="restart"/>
            <w:shd w:val="clear" w:color="auto" w:fill="F2F2F2" w:themeFill="background1" w:themeFillShade="F2"/>
            <w:vAlign w:val="center"/>
          </w:tcPr>
          <w:p w:rsidR="007F7B55" w:rsidRPr="007F7B55" w:rsidRDefault="007F7B55" w:rsidP="007F7B55">
            <w:pPr>
              <w:spacing w:after="200" w:line="276" w:lineRule="auto"/>
              <w:rPr>
                <w:b/>
              </w:rPr>
            </w:pPr>
            <w:r w:rsidRPr="007F7B55">
              <w:rPr>
                <w:b/>
              </w:rPr>
              <w:t>Vrste izvođenja nastave</w:t>
            </w:r>
          </w:p>
        </w:tc>
        <w:tc>
          <w:tcPr>
            <w:tcW w:w="1495" w:type="dxa"/>
            <w:gridSpan w:val="7"/>
            <w:vAlign w:val="center"/>
          </w:tcPr>
          <w:p w:rsidR="007F7B55" w:rsidRPr="007F7B55" w:rsidRDefault="00993EC1" w:rsidP="007F7B55">
            <w:pPr>
              <w:spacing w:after="200" w:line="276" w:lineRule="auto"/>
            </w:pPr>
            <w:sdt>
              <w:sdtPr>
                <w:id w:val="2062289953"/>
              </w:sdtPr>
              <w:sdtContent>
                <w:r w:rsidR="007F7B55" w:rsidRPr="007F7B55">
                  <w:rPr>
                    <w:rFonts w:ascii="MS Gothic" w:eastAsia="MS Gothic" w:hAnsi="MS Gothic" w:cs="MS Gothic" w:hint="eastAsia"/>
                  </w:rPr>
                  <w:t>☒</w:t>
                </w:r>
              </w:sdtContent>
            </w:sdt>
            <w:r w:rsidR="007F7B55" w:rsidRPr="007F7B55">
              <w:t xml:space="preserve"> predavanja</w:t>
            </w:r>
          </w:p>
        </w:tc>
        <w:tc>
          <w:tcPr>
            <w:tcW w:w="1498" w:type="dxa"/>
            <w:gridSpan w:val="8"/>
            <w:vAlign w:val="center"/>
          </w:tcPr>
          <w:p w:rsidR="007F7B55" w:rsidRPr="007F7B55" w:rsidRDefault="00993EC1" w:rsidP="007F7B55">
            <w:pPr>
              <w:spacing w:after="200" w:line="276" w:lineRule="auto"/>
            </w:pPr>
            <w:sdt>
              <w:sdtPr>
                <w:id w:val="-1899128290"/>
              </w:sdtPr>
              <w:sdtContent>
                <w:r w:rsidR="007F7B55" w:rsidRPr="007F7B55">
                  <w:rPr>
                    <w:rFonts w:ascii="MS Gothic" w:eastAsia="MS Gothic" w:hAnsi="MS Gothic" w:cs="MS Gothic" w:hint="eastAsia"/>
                  </w:rPr>
                  <w:t>☒</w:t>
                </w:r>
              </w:sdtContent>
            </w:sdt>
            <w:r w:rsidR="007F7B55" w:rsidRPr="007F7B55">
              <w:t xml:space="preserve"> seminari i radionice</w:t>
            </w:r>
          </w:p>
        </w:tc>
        <w:tc>
          <w:tcPr>
            <w:tcW w:w="1497" w:type="dxa"/>
            <w:gridSpan w:val="6"/>
            <w:vAlign w:val="center"/>
          </w:tcPr>
          <w:p w:rsidR="007F7B55" w:rsidRPr="007F7B55" w:rsidRDefault="00993EC1" w:rsidP="007F7B55">
            <w:pPr>
              <w:spacing w:after="200" w:line="276" w:lineRule="auto"/>
            </w:pPr>
            <w:sdt>
              <w:sdtPr>
                <w:id w:val="-478085704"/>
              </w:sdtPr>
              <w:sdtContent>
                <w:r w:rsidR="007F7B55" w:rsidRPr="007F7B55">
                  <w:rPr>
                    <w:rFonts w:ascii="MS Gothic" w:eastAsia="MS Gothic" w:hAnsi="MS Gothic" w:cs="MS Gothic" w:hint="eastAsia"/>
                  </w:rPr>
                  <w:t>☐</w:t>
                </w:r>
              </w:sdtContent>
            </w:sdt>
            <w:r w:rsidR="007F7B55" w:rsidRPr="007F7B55">
              <w:t xml:space="preserve"> vježbe</w:t>
            </w:r>
          </w:p>
        </w:tc>
        <w:tc>
          <w:tcPr>
            <w:tcW w:w="1497" w:type="dxa"/>
            <w:gridSpan w:val="9"/>
            <w:vAlign w:val="center"/>
          </w:tcPr>
          <w:p w:rsidR="007F7B55" w:rsidRPr="007F7B55" w:rsidRDefault="00993EC1" w:rsidP="007F7B55">
            <w:pPr>
              <w:spacing w:after="200" w:line="276" w:lineRule="auto"/>
            </w:pPr>
            <w:sdt>
              <w:sdtPr>
                <w:id w:val="-38436612"/>
              </w:sdtPr>
              <w:sdtContent>
                <w:r w:rsidR="007F7B55" w:rsidRPr="007F7B55">
                  <w:rPr>
                    <w:rFonts w:ascii="MS Gothic" w:eastAsia="MS Gothic" w:hAnsi="MS Gothic" w:cs="MS Gothic" w:hint="eastAsia"/>
                  </w:rPr>
                  <w:t>☐</w:t>
                </w:r>
              </w:sdtContent>
            </w:sdt>
            <w:r w:rsidR="007F7B55" w:rsidRPr="007F7B55">
              <w:t xml:space="preserve"> obrazovanje na daljinu</w:t>
            </w:r>
          </w:p>
        </w:tc>
        <w:tc>
          <w:tcPr>
            <w:tcW w:w="1499" w:type="dxa"/>
            <w:gridSpan w:val="3"/>
            <w:vAlign w:val="center"/>
          </w:tcPr>
          <w:p w:rsidR="007F7B55" w:rsidRPr="007F7B55" w:rsidRDefault="00993EC1" w:rsidP="007F7B55">
            <w:pPr>
              <w:spacing w:after="200" w:line="276" w:lineRule="auto"/>
            </w:pPr>
            <w:sdt>
              <w:sdtPr>
                <w:id w:val="-1885944639"/>
              </w:sdtPr>
              <w:sdtContent>
                <w:r w:rsidR="007F7B55" w:rsidRPr="007F7B55">
                  <w:rPr>
                    <w:rFonts w:ascii="MS Gothic" w:eastAsia="MS Gothic" w:hAnsi="MS Gothic" w:cs="MS Gothic" w:hint="eastAsia"/>
                  </w:rPr>
                  <w:t>☐</w:t>
                </w:r>
              </w:sdtContent>
            </w:sdt>
            <w:r w:rsidR="007F7B55" w:rsidRPr="007F7B55">
              <w:t xml:space="preserve"> terenska nastava</w:t>
            </w:r>
          </w:p>
        </w:tc>
      </w:tr>
      <w:tr w:rsidR="007F7B55" w:rsidRPr="007F7B55" w:rsidTr="007F7B55">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1495" w:type="dxa"/>
            <w:gridSpan w:val="7"/>
            <w:vAlign w:val="center"/>
          </w:tcPr>
          <w:p w:rsidR="007F7B55" w:rsidRPr="007F7B55" w:rsidRDefault="00993EC1" w:rsidP="007F7B55">
            <w:pPr>
              <w:spacing w:after="200" w:line="276" w:lineRule="auto"/>
            </w:pPr>
            <w:sdt>
              <w:sdtPr>
                <w:id w:val="-1854803393"/>
              </w:sdtPr>
              <w:sdtContent>
                <w:r w:rsidR="007F7B55" w:rsidRPr="007F7B55">
                  <w:rPr>
                    <w:rFonts w:ascii="MS Gothic" w:eastAsia="MS Gothic" w:hAnsi="MS Gothic" w:cs="MS Gothic" w:hint="eastAsia"/>
                  </w:rPr>
                  <w:t>☐</w:t>
                </w:r>
              </w:sdtContent>
            </w:sdt>
            <w:r w:rsidR="007F7B55" w:rsidRPr="007F7B55">
              <w:t xml:space="preserve"> samostalni zadaci</w:t>
            </w:r>
          </w:p>
        </w:tc>
        <w:tc>
          <w:tcPr>
            <w:tcW w:w="1498" w:type="dxa"/>
            <w:gridSpan w:val="8"/>
            <w:vAlign w:val="center"/>
          </w:tcPr>
          <w:p w:rsidR="007F7B55" w:rsidRPr="007F7B55" w:rsidRDefault="00993EC1" w:rsidP="007F7B55">
            <w:pPr>
              <w:spacing w:after="200" w:line="276" w:lineRule="auto"/>
            </w:pPr>
            <w:sdt>
              <w:sdtPr>
                <w:id w:val="-742253214"/>
              </w:sdtPr>
              <w:sdtContent>
                <w:r w:rsidR="007F7B55" w:rsidRPr="007F7B55">
                  <w:rPr>
                    <w:rFonts w:ascii="MS Gothic" w:eastAsia="MS Gothic" w:hAnsi="MS Gothic" w:cs="MS Gothic" w:hint="eastAsia"/>
                  </w:rPr>
                  <w:t>☐</w:t>
                </w:r>
              </w:sdtContent>
            </w:sdt>
            <w:r w:rsidR="007F7B55" w:rsidRPr="007F7B55">
              <w:t xml:space="preserve"> multimedija i mreža</w:t>
            </w:r>
          </w:p>
        </w:tc>
        <w:tc>
          <w:tcPr>
            <w:tcW w:w="1497" w:type="dxa"/>
            <w:gridSpan w:val="6"/>
            <w:vAlign w:val="center"/>
          </w:tcPr>
          <w:p w:rsidR="007F7B55" w:rsidRPr="007F7B55" w:rsidRDefault="00993EC1" w:rsidP="007F7B55">
            <w:pPr>
              <w:spacing w:after="200" w:line="276" w:lineRule="auto"/>
            </w:pPr>
            <w:sdt>
              <w:sdtPr>
                <w:id w:val="-1969431251"/>
              </w:sdtPr>
              <w:sdtContent>
                <w:r w:rsidR="007F7B55" w:rsidRPr="007F7B55">
                  <w:rPr>
                    <w:rFonts w:ascii="MS Gothic" w:eastAsia="MS Gothic" w:hAnsi="MS Gothic" w:cs="MS Gothic" w:hint="eastAsia"/>
                  </w:rPr>
                  <w:t>☐</w:t>
                </w:r>
              </w:sdtContent>
            </w:sdt>
            <w:r w:rsidR="007F7B55" w:rsidRPr="007F7B55">
              <w:t xml:space="preserve"> laboratorij</w:t>
            </w:r>
          </w:p>
        </w:tc>
        <w:tc>
          <w:tcPr>
            <w:tcW w:w="1497" w:type="dxa"/>
            <w:gridSpan w:val="9"/>
            <w:vAlign w:val="center"/>
          </w:tcPr>
          <w:p w:rsidR="007F7B55" w:rsidRPr="007F7B55" w:rsidRDefault="00993EC1" w:rsidP="007F7B55">
            <w:pPr>
              <w:spacing w:after="200" w:line="276" w:lineRule="auto"/>
            </w:pPr>
            <w:sdt>
              <w:sdtPr>
                <w:id w:val="1885206481"/>
              </w:sdtPr>
              <w:sdtContent>
                <w:r w:rsidR="007F7B55" w:rsidRPr="007F7B55">
                  <w:rPr>
                    <w:rFonts w:ascii="MS Gothic" w:eastAsia="MS Gothic" w:hAnsi="MS Gothic" w:cs="MS Gothic" w:hint="eastAsia"/>
                  </w:rPr>
                  <w:t>☐</w:t>
                </w:r>
              </w:sdtContent>
            </w:sdt>
            <w:r w:rsidR="007F7B55" w:rsidRPr="007F7B55">
              <w:t xml:space="preserve"> mentorski rad</w:t>
            </w:r>
          </w:p>
        </w:tc>
        <w:tc>
          <w:tcPr>
            <w:tcW w:w="1499" w:type="dxa"/>
            <w:gridSpan w:val="3"/>
            <w:vAlign w:val="center"/>
          </w:tcPr>
          <w:p w:rsidR="007F7B55" w:rsidRPr="007F7B55" w:rsidRDefault="00993EC1" w:rsidP="007F7B55">
            <w:pPr>
              <w:spacing w:after="200" w:line="276" w:lineRule="auto"/>
            </w:pPr>
            <w:sdt>
              <w:sdtPr>
                <w:id w:val="-1995178653"/>
              </w:sdtPr>
              <w:sdtContent>
                <w:r w:rsidR="007F7B55" w:rsidRPr="007F7B55">
                  <w:rPr>
                    <w:rFonts w:ascii="MS Gothic" w:eastAsia="MS Gothic" w:hAnsi="MS Gothic" w:cs="MS Gothic" w:hint="eastAsia"/>
                  </w:rPr>
                  <w:t>☐</w:t>
                </w:r>
              </w:sdtContent>
            </w:sdt>
            <w:r w:rsidR="007F7B55" w:rsidRPr="007F7B55">
              <w:t xml:space="preserve"> ostalo</w:t>
            </w:r>
          </w:p>
        </w:tc>
      </w:tr>
      <w:tr w:rsidR="007F7B55" w:rsidRPr="007F7B55" w:rsidTr="007F7B55">
        <w:tc>
          <w:tcPr>
            <w:tcW w:w="3297" w:type="dxa"/>
            <w:gridSpan w:val="8"/>
            <w:shd w:val="clear" w:color="auto" w:fill="F2F2F2" w:themeFill="background1" w:themeFillShade="F2"/>
          </w:tcPr>
          <w:p w:rsidR="007F7B55" w:rsidRPr="007F7B55" w:rsidRDefault="007F7B55" w:rsidP="007F7B55">
            <w:pPr>
              <w:spacing w:after="200" w:line="276" w:lineRule="auto"/>
              <w:rPr>
                <w:b/>
              </w:rPr>
            </w:pPr>
            <w:r w:rsidRPr="007F7B55">
              <w:rPr>
                <w:b/>
              </w:rPr>
              <w:t>Ishodi učenja kolegija</w:t>
            </w:r>
          </w:p>
        </w:tc>
        <w:tc>
          <w:tcPr>
            <w:tcW w:w="5991" w:type="dxa"/>
            <w:gridSpan w:val="26"/>
            <w:vAlign w:val="center"/>
          </w:tcPr>
          <w:p w:rsidR="007F7B55" w:rsidRPr="007F7B55" w:rsidRDefault="007F7B55" w:rsidP="007F7B55">
            <w:pPr>
              <w:spacing w:after="200" w:line="276" w:lineRule="auto"/>
            </w:pPr>
            <w:r w:rsidRPr="007F7B55">
              <w:t xml:space="preserve">Studenti će moći: </w:t>
            </w:r>
          </w:p>
          <w:p w:rsidR="007F7B55" w:rsidRPr="007F7B55" w:rsidRDefault="007F7B55" w:rsidP="007F7B55">
            <w:pPr>
              <w:numPr>
                <w:ilvl w:val="0"/>
                <w:numId w:val="1"/>
              </w:numPr>
              <w:spacing w:after="200" w:line="276" w:lineRule="auto"/>
              <w:rPr>
                <w:lang w:val="pl-PL"/>
              </w:rPr>
            </w:pPr>
            <w:r w:rsidRPr="007F7B55">
              <w:rPr>
                <w:lang w:val="pl-PL"/>
              </w:rPr>
              <w:t>djelovati autonomno, razviti osobni identitet i relativnu autonomiju u odlukama;</w:t>
            </w:r>
          </w:p>
          <w:p w:rsidR="007F7B55" w:rsidRPr="007F7B55" w:rsidRDefault="007F7B55" w:rsidP="007F7B55">
            <w:pPr>
              <w:numPr>
                <w:ilvl w:val="0"/>
                <w:numId w:val="1"/>
              </w:numPr>
              <w:spacing w:after="200" w:line="276" w:lineRule="auto"/>
              <w:rPr>
                <w:lang w:val="pl-PL"/>
              </w:rPr>
            </w:pPr>
            <w:r w:rsidRPr="007F7B55">
              <w:rPr>
                <w:lang w:val="pl-PL"/>
              </w:rPr>
              <w:t>donositi odluke primjerene svojoj profesionalnoj ulozi;</w:t>
            </w:r>
          </w:p>
          <w:p w:rsidR="007F7B55" w:rsidRPr="007F7B55" w:rsidRDefault="007F7B55" w:rsidP="007F7B55">
            <w:pPr>
              <w:numPr>
                <w:ilvl w:val="0"/>
                <w:numId w:val="1"/>
              </w:numPr>
              <w:spacing w:after="200" w:line="276" w:lineRule="auto"/>
              <w:rPr>
                <w:lang w:val="pl-PL"/>
              </w:rPr>
            </w:pPr>
            <w:r w:rsidRPr="007F7B55">
              <w:rPr>
                <w:lang w:val="pl-PL"/>
              </w:rPr>
              <w:t>konstruktivno rješavati probleme u novim i nepoznatim situacijama u okviru šireg (multidisciplinarnog) konteksta u profesionalnom polju rada;</w:t>
            </w:r>
          </w:p>
          <w:p w:rsidR="007F7B55" w:rsidRPr="007F7B55" w:rsidRDefault="007F7B55" w:rsidP="007F7B55">
            <w:pPr>
              <w:numPr>
                <w:ilvl w:val="0"/>
                <w:numId w:val="1"/>
              </w:numPr>
              <w:spacing w:after="200" w:line="276" w:lineRule="auto"/>
              <w:rPr>
                <w:lang w:val="pl-PL"/>
              </w:rPr>
            </w:pPr>
            <w:r w:rsidRPr="007F7B55">
              <w:rPr>
                <w:lang w:val="pl-PL"/>
              </w:rPr>
              <w:t>djelovati interdisciplinarno u timskom radu sa stručnjacima unutar vlastitog i drugih znanstvenih područja i polja;</w:t>
            </w:r>
          </w:p>
          <w:p w:rsidR="007F7B55" w:rsidRPr="007F7B55" w:rsidRDefault="007F7B55" w:rsidP="007F7B55">
            <w:pPr>
              <w:numPr>
                <w:ilvl w:val="0"/>
                <w:numId w:val="1"/>
              </w:numPr>
              <w:spacing w:after="200" w:line="276" w:lineRule="auto"/>
              <w:rPr>
                <w:lang w:val="pl-PL"/>
              </w:rPr>
            </w:pPr>
            <w:r w:rsidRPr="007F7B55">
              <w:rPr>
                <w:lang w:val="pl-PL"/>
              </w:rPr>
              <w:t>demonstrirati etičku predanost;</w:t>
            </w:r>
          </w:p>
          <w:p w:rsidR="007F7B55" w:rsidRPr="007F7B55" w:rsidRDefault="007F7B55" w:rsidP="007F7B55">
            <w:pPr>
              <w:numPr>
                <w:ilvl w:val="0"/>
                <w:numId w:val="1"/>
              </w:numPr>
              <w:spacing w:after="200" w:line="276" w:lineRule="auto"/>
              <w:rPr>
                <w:lang w:val="pl-PL"/>
              </w:rPr>
            </w:pPr>
            <w:r w:rsidRPr="007F7B55">
              <w:rPr>
                <w:lang w:val="pl-PL"/>
              </w:rPr>
              <w:t>razvijati znanja u praksi refleksijom i evaluacijom vlastite prakse;</w:t>
            </w:r>
          </w:p>
          <w:p w:rsidR="007F7B55" w:rsidRPr="007F7B55" w:rsidRDefault="007F7B55" w:rsidP="007F7B55">
            <w:pPr>
              <w:spacing w:after="200" w:line="276" w:lineRule="auto"/>
              <w:rPr>
                <w:lang w:val="en-US"/>
              </w:rPr>
            </w:pPr>
            <w:r w:rsidRPr="007F7B55">
              <w:rPr>
                <w:lang w:val="pl-PL"/>
              </w:rPr>
              <w:t xml:space="preserve">- razviti sposobnost vođenja na razini samostalnog djelovanja i u    </w:t>
            </w:r>
            <w:r w:rsidRPr="007F7B55">
              <w:rPr>
                <w:lang w:val="pl-PL"/>
              </w:rPr>
              <w:lastRenderedPageBreak/>
              <w:t>timskom radu;</w:t>
            </w:r>
          </w:p>
          <w:p w:rsidR="007F7B55" w:rsidRPr="007F7B55" w:rsidRDefault="007F7B55" w:rsidP="007F7B55">
            <w:pPr>
              <w:spacing w:after="200" w:line="276" w:lineRule="auto"/>
              <w:rPr>
                <w:lang w:val="en-US"/>
              </w:rPr>
            </w:pPr>
            <w:r w:rsidRPr="007F7B55">
              <w:rPr>
                <w:lang w:val="en-US"/>
              </w:rPr>
              <w:t>- demonstrirati visoku razinu osobne posvećenosti i predanosti odgojiteljskoj profesiji.</w:t>
            </w:r>
          </w:p>
        </w:tc>
      </w:tr>
      <w:tr w:rsidR="007F7B55" w:rsidRPr="007F7B55" w:rsidTr="007F7B55">
        <w:tc>
          <w:tcPr>
            <w:tcW w:w="3297" w:type="dxa"/>
            <w:gridSpan w:val="8"/>
            <w:shd w:val="clear" w:color="auto" w:fill="F2F2F2" w:themeFill="background1" w:themeFillShade="F2"/>
          </w:tcPr>
          <w:p w:rsidR="007F7B55" w:rsidRPr="007F7B55" w:rsidRDefault="007F7B55" w:rsidP="007F7B55">
            <w:pPr>
              <w:spacing w:after="200" w:line="276" w:lineRule="auto"/>
              <w:rPr>
                <w:b/>
              </w:rPr>
            </w:pPr>
            <w:r w:rsidRPr="007F7B55">
              <w:rPr>
                <w:b/>
              </w:rPr>
              <w:lastRenderedPageBreak/>
              <w:t>Ishodi učenja na razini programa</w:t>
            </w:r>
          </w:p>
        </w:tc>
        <w:tc>
          <w:tcPr>
            <w:tcW w:w="5991" w:type="dxa"/>
            <w:gridSpan w:val="26"/>
            <w:vAlign w:val="center"/>
          </w:tcPr>
          <w:p w:rsidR="007F7B55" w:rsidRPr="007F7B55" w:rsidRDefault="007F7B55" w:rsidP="007F7B55">
            <w:pPr>
              <w:spacing w:after="200" w:line="276" w:lineRule="auto"/>
            </w:pPr>
            <w:r w:rsidRPr="007F7B55">
              <w:t xml:space="preserve">Studenti će moći: </w:t>
            </w:r>
          </w:p>
          <w:p w:rsidR="007F7B55" w:rsidRPr="007F7B55" w:rsidRDefault="007F7B55" w:rsidP="007F7B55">
            <w:pPr>
              <w:spacing w:after="200" w:line="276" w:lineRule="auto"/>
            </w:pPr>
            <w:r w:rsidRPr="007F7B55">
              <w:t>- razumjeti i razvijati vlasti profesionalni identitet sukladno etičkim normama</w:t>
            </w:r>
          </w:p>
          <w:p w:rsidR="007F7B55" w:rsidRPr="007F7B55" w:rsidRDefault="007F7B55" w:rsidP="007F7B55">
            <w:pPr>
              <w:spacing w:after="200" w:line="276" w:lineRule="auto"/>
            </w:pPr>
            <w:r w:rsidRPr="007F7B55">
              <w:t>- uspostaviti i razvijati komunikaciju i suradnju s ostalim sudionicima ranog i   predškolskog odgoja i obrazovanja</w:t>
            </w:r>
          </w:p>
          <w:p w:rsidR="007F7B55" w:rsidRPr="007F7B55" w:rsidRDefault="007F7B55" w:rsidP="007F7B55">
            <w:pPr>
              <w:spacing w:after="200" w:line="276" w:lineRule="auto"/>
            </w:pPr>
            <w:r w:rsidRPr="007F7B55">
              <w:t>- osmisliti i ispitati nove strategije u integriranju novog kurikula kao odgovor na suvremene spoznaje o razvojnim učincima izvanobiteljskog ranog i predškolskog odgoja i obrazovanja.</w:t>
            </w:r>
          </w:p>
          <w:p w:rsidR="007F7B55" w:rsidRPr="007F7B55" w:rsidRDefault="007F7B55" w:rsidP="007F7B55">
            <w:pPr>
              <w:spacing w:after="200" w:line="276" w:lineRule="auto"/>
            </w:pPr>
            <w:r w:rsidRPr="007F7B55">
              <w:t xml:space="preserve"> - identificirati mogućnosti unaprjeđenja kvalitete odgojno-obrazovnog procesa </w:t>
            </w:r>
          </w:p>
          <w:p w:rsidR="007F7B55" w:rsidRPr="007F7B55" w:rsidRDefault="007F7B55" w:rsidP="007F7B55">
            <w:pPr>
              <w:spacing w:after="200" w:line="276" w:lineRule="auto"/>
            </w:pPr>
            <w:r w:rsidRPr="007F7B55">
              <w:t>- organizirati i rukovoditi istraživačkim projektima birajući odgovarajuće istraživačke paradigme te analizirati i interpretirati rezultate istraživanja</w:t>
            </w:r>
          </w:p>
          <w:p w:rsidR="007F7B55" w:rsidRPr="007F7B55" w:rsidRDefault="007F7B55" w:rsidP="007F7B55">
            <w:pPr>
              <w:spacing w:after="200" w:line="276" w:lineRule="auto"/>
            </w:pPr>
            <w:r w:rsidRPr="007F7B55">
              <w:t>- razvijati sposobnost upravljanja i rukovođenja ustanovama ranog i predškolskog odgoja i obrazovanja</w:t>
            </w:r>
          </w:p>
          <w:p w:rsidR="007F7B55" w:rsidRPr="007F7B55" w:rsidRDefault="007F7B55" w:rsidP="007F7B55">
            <w:pPr>
              <w:spacing w:after="200" w:line="276" w:lineRule="auto"/>
            </w:pPr>
            <w:r w:rsidRPr="007F7B55">
              <w:t>- planirati, organizirati i upravljati osobnim profesionalnim usavršavanjem u kontekstu cjeloživotnog obrazovanja i učenja</w:t>
            </w:r>
          </w:p>
        </w:tc>
      </w:tr>
      <w:tr w:rsidR="007F7B55" w:rsidRPr="007F7B55" w:rsidTr="007F7B55">
        <w:tc>
          <w:tcPr>
            <w:tcW w:w="9288" w:type="dxa"/>
            <w:gridSpan w:val="34"/>
            <w:shd w:val="clear" w:color="auto" w:fill="D9D9D9" w:themeFill="background1" w:themeFillShade="D9"/>
          </w:tcPr>
          <w:p w:rsidR="007F7B55" w:rsidRPr="007F7B55" w:rsidRDefault="007F7B55" w:rsidP="007F7B55">
            <w:pPr>
              <w:spacing w:after="200" w:line="276" w:lineRule="auto"/>
            </w:pPr>
          </w:p>
        </w:tc>
      </w:tr>
      <w:tr w:rsidR="007F7B55" w:rsidRPr="007F7B55" w:rsidTr="007F7B55">
        <w:trPr>
          <w:trHeight w:val="190"/>
        </w:trPr>
        <w:tc>
          <w:tcPr>
            <w:tcW w:w="1802" w:type="dxa"/>
            <w:vMerge w:val="restart"/>
            <w:shd w:val="clear" w:color="auto" w:fill="F2F2F2" w:themeFill="background1" w:themeFillShade="F2"/>
            <w:vAlign w:val="center"/>
          </w:tcPr>
          <w:p w:rsidR="007F7B55" w:rsidRPr="007F7B55" w:rsidRDefault="007F7B55" w:rsidP="007F7B55">
            <w:pPr>
              <w:spacing w:after="200" w:line="276" w:lineRule="auto"/>
              <w:rPr>
                <w:b/>
              </w:rPr>
            </w:pPr>
            <w:r w:rsidRPr="007F7B55">
              <w:rPr>
                <w:b/>
              </w:rPr>
              <w:t>Načini praćenja studenata</w:t>
            </w:r>
          </w:p>
        </w:tc>
        <w:tc>
          <w:tcPr>
            <w:tcW w:w="1495" w:type="dxa"/>
            <w:gridSpan w:val="7"/>
            <w:vAlign w:val="center"/>
          </w:tcPr>
          <w:p w:rsidR="007F7B55" w:rsidRPr="007F7B55" w:rsidRDefault="00993EC1" w:rsidP="007F7B55">
            <w:pPr>
              <w:spacing w:after="200" w:line="276" w:lineRule="auto"/>
            </w:pPr>
            <w:sdt>
              <w:sdtPr>
                <w:id w:val="502481900"/>
              </w:sdtPr>
              <w:sdtContent>
                <w:r w:rsidR="007F7B55" w:rsidRPr="007F7B55">
                  <w:rPr>
                    <w:rFonts w:ascii="MS Gothic" w:eastAsia="MS Gothic" w:hAnsi="MS Gothic" w:cs="MS Gothic" w:hint="eastAsia"/>
                  </w:rPr>
                  <w:t>☒</w:t>
                </w:r>
              </w:sdtContent>
            </w:sdt>
            <w:r w:rsidR="007F7B55" w:rsidRPr="007F7B55">
              <w:t xml:space="preserve"> pohađanje nastave</w:t>
            </w:r>
          </w:p>
        </w:tc>
        <w:tc>
          <w:tcPr>
            <w:tcW w:w="1498" w:type="dxa"/>
            <w:gridSpan w:val="8"/>
            <w:vAlign w:val="center"/>
          </w:tcPr>
          <w:p w:rsidR="007F7B55" w:rsidRPr="007F7B55" w:rsidRDefault="00993EC1" w:rsidP="007F7B55">
            <w:pPr>
              <w:spacing w:after="200" w:line="276" w:lineRule="auto"/>
            </w:pPr>
            <w:sdt>
              <w:sdtPr>
                <w:id w:val="-23950552"/>
              </w:sdtPr>
              <w:sdtContent>
                <w:r w:rsidR="007F7B55" w:rsidRPr="007F7B55">
                  <w:rPr>
                    <w:rFonts w:ascii="MS Gothic" w:eastAsia="MS Gothic" w:hAnsi="MS Gothic" w:cs="MS Gothic" w:hint="eastAsia"/>
                  </w:rPr>
                  <w:t>☐</w:t>
                </w:r>
              </w:sdtContent>
            </w:sdt>
            <w:r w:rsidR="007F7B55" w:rsidRPr="007F7B55">
              <w:t xml:space="preserve"> priprema za nastavu</w:t>
            </w:r>
          </w:p>
        </w:tc>
        <w:tc>
          <w:tcPr>
            <w:tcW w:w="1497" w:type="dxa"/>
            <w:gridSpan w:val="6"/>
            <w:vAlign w:val="center"/>
          </w:tcPr>
          <w:p w:rsidR="007F7B55" w:rsidRPr="007F7B55" w:rsidRDefault="00993EC1" w:rsidP="007F7B55">
            <w:pPr>
              <w:spacing w:after="200" w:line="276" w:lineRule="auto"/>
            </w:pPr>
            <w:sdt>
              <w:sdtPr>
                <w:id w:val="-845482450"/>
              </w:sdtPr>
              <w:sdtContent>
                <w:r w:rsidR="007F7B55" w:rsidRPr="007F7B55">
                  <w:rPr>
                    <w:rFonts w:ascii="MS Gothic" w:eastAsia="MS Gothic" w:hAnsi="MS Gothic" w:cs="MS Gothic" w:hint="eastAsia"/>
                  </w:rPr>
                  <w:t>☐</w:t>
                </w:r>
              </w:sdtContent>
            </w:sdt>
            <w:r w:rsidR="007F7B55" w:rsidRPr="007F7B55">
              <w:t xml:space="preserve"> domaće zadaće</w:t>
            </w:r>
          </w:p>
        </w:tc>
        <w:tc>
          <w:tcPr>
            <w:tcW w:w="1497" w:type="dxa"/>
            <w:gridSpan w:val="9"/>
            <w:vAlign w:val="center"/>
          </w:tcPr>
          <w:p w:rsidR="007F7B55" w:rsidRPr="007F7B55" w:rsidRDefault="00993EC1" w:rsidP="007F7B55">
            <w:pPr>
              <w:spacing w:after="200" w:line="276" w:lineRule="auto"/>
            </w:pPr>
            <w:sdt>
              <w:sdtPr>
                <w:id w:val="-1619142345"/>
              </w:sdtPr>
              <w:sdtContent>
                <w:r w:rsidR="007F7B55" w:rsidRPr="007F7B55">
                  <w:rPr>
                    <w:rFonts w:ascii="MS Gothic" w:eastAsia="MS Gothic" w:hAnsi="MS Gothic" w:cs="MS Gothic" w:hint="eastAsia"/>
                  </w:rPr>
                  <w:t>☐</w:t>
                </w:r>
              </w:sdtContent>
            </w:sdt>
            <w:r w:rsidR="007F7B55" w:rsidRPr="007F7B55">
              <w:t xml:space="preserve"> kontinuirana evaluacija</w:t>
            </w:r>
          </w:p>
        </w:tc>
        <w:tc>
          <w:tcPr>
            <w:tcW w:w="1499" w:type="dxa"/>
            <w:gridSpan w:val="3"/>
            <w:vAlign w:val="center"/>
          </w:tcPr>
          <w:p w:rsidR="007F7B55" w:rsidRPr="007F7B55" w:rsidRDefault="00993EC1" w:rsidP="007F7B55">
            <w:pPr>
              <w:spacing w:after="200" w:line="276" w:lineRule="auto"/>
            </w:pPr>
            <w:sdt>
              <w:sdtPr>
                <w:id w:val="-2106562929"/>
              </w:sdtPr>
              <w:sdtContent>
                <w:r w:rsidR="007F7B55" w:rsidRPr="007F7B55">
                  <w:rPr>
                    <w:rFonts w:ascii="MS Gothic" w:eastAsia="MS Gothic" w:hAnsi="MS Gothic" w:cs="MS Gothic" w:hint="eastAsia"/>
                  </w:rPr>
                  <w:t>☐</w:t>
                </w:r>
              </w:sdtContent>
            </w:sdt>
            <w:r w:rsidR="007F7B55" w:rsidRPr="007F7B55">
              <w:t xml:space="preserve"> istraživanje</w:t>
            </w:r>
          </w:p>
        </w:tc>
      </w:tr>
      <w:tr w:rsidR="007F7B55" w:rsidRPr="007F7B55" w:rsidTr="007F7B55">
        <w:trPr>
          <w:trHeight w:val="190"/>
        </w:trPr>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1495" w:type="dxa"/>
            <w:gridSpan w:val="7"/>
            <w:vAlign w:val="center"/>
          </w:tcPr>
          <w:p w:rsidR="007F7B55" w:rsidRPr="007F7B55" w:rsidRDefault="00993EC1" w:rsidP="007F7B55">
            <w:pPr>
              <w:spacing w:after="200" w:line="276" w:lineRule="auto"/>
            </w:pPr>
            <w:sdt>
              <w:sdtPr>
                <w:id w:val="-904071522"/>
              </w:sdtPr>
              <w:sdtContent>
                <w:r w:rsidR="007F7B55" w:rsidRPr="007F7B55">
                  <w:rPr>
                    <w:rFonts w:ascii="MS Gothic" w:eastAsia="MS Gothic" w:hAnsi="MS Gothic" w:cs="MS Gothic" w:hint="eastAsia"/>
                  </w:rPr>
                  <w:t>☐</w:t>
                </w:r>
              </w:sdtContent>
            </w:sdt>
            <w:r w:rsidR="007F7B55" w:rsidRPr="007F7B55">
              <w:t xml:space="preserve"> praktični rad</w:t>
            </w:r>
          </w:p>
        </w:tc>
        <w:tc>
          <w:tcPr>
            <w:tcW w:w="1498" w:type="dxa"/>
            <w:gridSpan w:val="8"/>
            <w:vAlign w:val="center"/>
          </w:tcPr>
          <w:p w:rsidR="007F7B55" w:rsidRPr="007F7B55" w:rsidRDefault="00993EC1" w:rsidP="007F7B55">
            <w:pPr>
              <w:spacing w:after="200" w:line="276" w:lineRule="auto"/>
            </w:pPr>
            <w:sdt>
              <w:sdtPr>
                <w:id w:val="2112778299"/>
              </w:sdtPr>
              <w:sdtContent>
                <w:r w:rsidR="007F7B55" w:rsidRPr="007F7B55">
                  <w:rPr>
                    <w:rFonts w:ascii="MS Gothic" w:eastAsia="MS Gothic" w:hAnsi="MS Gothic" w:cs="MS Gothic" w:hint="eastAsia"/>
                  </w:rPr>
                  <w:t>☐</w:t>
                </w:r>
              </w:sdtContent>
            </w:sdt>
            <w:r w:rsidR="007F7B55" w:rsidRPr="007F7B55">
              <w:t xml:space="preserve"> eksperimentalni rad</w:t>
            </w:r>
          </w:p>
        </w:tc>
        <w:tc>
          <w:tcPr>
            <w:tcW w:w="1497" w:type="dxa"/>
            <w:gridSpan w:val="6"/>
            <w:vAlign w:val="center"/>
          </w:tcPr>
          <w:p w:rsidR="007F7B55" w:rsidRPr="007F7B55" w:rsidRDefault="00993EC1" w:rsidP="007F7B55">
            <w:pPr>
              <w:spacing w:after="200" w:line="276" w:lineRule="auto"/>
            </w:pPr>
            <w:sdt>
              <w:sdtPr>
                <w:id w:val="-736399505"/>
              </w:sdtPr>
              <w:sdtContent>
                <w:r w:rsidR="007F7B55" w:rsidRPr="007F7B55">
                  <w:rPr>
                    <w:rFonts w:ascii="MS Gothic" w:eastAsia="MS Gothic" w:hAnsi="MS Gothic" w:cs="MS Gothic" w:hint="eastAsia"/>
                  </w:rPr>
                  <w:t>☒</w:t>
                </w:r>
              </w:sdtContent>
            </w:sdt>
            <w:r w:rsidR="007F7B55" w:rsidRPr="007F7B55">
              <w:t xml:space="preserve"> izlaganje</w:t>
            </w:r>
          </w:p>
        </w:tc>
        <w:tc>
          <w:tcPr>
            <w:tcW w:w="1497" w:type="dxa"/>
            <w:gridSpan w:val="9"/>
            <w:vAlign w:val="center"/>
          </w:tcPr>
          <w:p w:rsidR="007F7B55" w:rsidRPr="007F7B55" w:rsidRDefault="00993EC1" w:rsidP="007F7B55">
            <w:pPr>
              <w:spacing w:after="200" w:line="276" w:lineRule="auto"/>
            </w:pPr>
            <w:sdt>
              <w:sdtPr>
                <w:id w:val="1569451051"/>
              </w:sdtPr>
              <w:sdtContent>
                <w:r w:rsidR="007F7B55" w:rsidRPr="007F7B55">
                  <w:rPr>
                    <w:rFonts w:ascii="MS Gothic" w:eastAsia="MS Gothic" w:hAnsi="MS Gothic" w:cs="MS Gothic" w:hint="eastAsia"/>
                  </w:rPr>
                  <w:t>☐</w:t>
                </w:r>
              </w:sdtContent>
            </w:sdt>
            <w:r w:rsidR="007F7B55" w:rsidRPr="007F7B55">
              <w:t xml:space="preserve"> projekt</w:t>
            </w:r>
          </w:p>
        </w:tc>
        <w:tc>
          <w:tcPr>
            <w:tcW w:w="1499" w:type="dxa"/>
            <w:gridSpan w:val="3"/>
            <w:vAlign w:val="center"/>
          </w:tcPr>
          <w:p w:rsidR="007F7B55" w:rsidRPr="007F7B55" w:rsidRDefault="00993EC1" w:rsidP="007F7B55">
            <w:pPr>
              <w:spacing w:after="200" w:line="276" w:lineRule="auto"/>
            </w:pPr>
            <w:sdt>
              <w:sdtPr>
                <w:id w:val="-1431122953"/>
              </w:sdtPr>
              <w:sdtContent>
                <w:r w:rsidR="007F7B55" w:rsidRPr="007F7B55">
                  <w:rPr>
                    <w:rFonts w:ascii="MS Gothic" w:eastAsia="MS Gothic" w:hAnsi="MS Gothic" w:cs="MS Gothic" w:hint="eastAsia"/>
                  </w:rPr>
                  <w:t>☐</w:t>
                </w:r>
              </w:sdtContent>
            </w:sdt>
            <w:r w:rsidR="007F7B55" w:rsidRPr="007F7B55">
              <w:t xml:space="preserve"> seminar</w:t>
            </w:r>
          </w:p>
        </w:tc>
      </w:tr>
      <w:tr w:rsidR="007F7B55" w:rsidRPr="007F7B55" w:rsidTr="007F7B55">
        <w:trPr>
          <w:trHeight w:val="190"/>
        </w:trPr>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1495" w:type="dxa"/>
            <w:gridSpan w:val="7"/>
            <w:vAlign w:val="center"/>
          </w:tcPr>
          <w:p w:rsidR="007F7B55" w:rsidRPr="007F7B55" w:rsidRDefault="00993EC1" w:rsidP="007F7B55">
            <w:pPr>
              <w:spacing w:after="200" w:line="276" w:lineRule="auto"/>
            </w:pPr>
            <w:sdt>
              <w:sdtPr>
                <w:id w:val="911437388"/>
              </w:sdtPr>
              <w:sdtContent>
                <w:r w:rsidR="007F7B55" w:rsidRPr="007F7B55">
                  <w:rPr>
                    <w:rFonts w:ascii="MS Gothic" w:eastAsia="MS Gothic" w:hAnsi="MS Gothic" w:cs="MS Gothic" w:hint="eastAsia"/>
                  </w:rPr>
                  <w:t>☐</w:t>
                </w:r>
              </w:sdtContent>
            </w:sdt>
            <w:r w:rsidR="007F7B55" w:rsidRPr="007F7B55">
              <w:t xml:space="preserve"> kolokvij(i)</w:t>
            </w:r>
          </w:p>
        </w:tc>
        <w:tc>
          <w:tcPr>
            <w:tcW w:w="1498" w:type="dxa"/>
            <w:gridSpan w:val="8"/>
            <w:vAlign w:val="center"/>
          </w:tcPr>
          <w:p w:rsidR="007F7B55" w:rsidRPr="007F7B55" w:rsidRDefault="00993EC1" w:rsidP="007F7B55">
            <w:pPr>
              <w:spacing w:after="200" w:line="276" w:lineRule="auto"/>
            </w:pPr>
            <w:sdt>
              <w:sdtPr>
                <w:id w:val="-1262298751"/>
              </w:sdtPr>
              <w:sdtContent>
                <w:r w:rsidR="007F7B55" w:rsidRPr="007F7B55">
                  <w:rPr>
                    <w:rFonts w:ascii="MS Gothic" w:eastAsia="MS Gothic" w:hAnsi="MS Gothic" w:cs="MS Gothic" w:hint="eastAsia"/>
                  </w:rPr>
                  <w:t>☒</w:t>
                </w:r>
              </w:sdtContent>
            </w:sdt>
            <w:r w:rsidR="007F7B55" w:rsidRPr="007F7B55">
              <w:t xml:space="preserve"> pismeni ispit</w:t>
            </w:r>
          </w:p>
        </w:tc>
        <w:tc>
          <w:tcPr>
            <w:tcW w:w="1497" w:type="dxa"/>
            <w:gridSpan w:val="6"/>
            <w:vAlign w:val="center"/>
          </w:tcPr>
          <w:p w:rsidR="007F7B55" w:rsidRPr="007F7B55" w:rsidRDefault="00993EC1" w:rsidP="007F7B55">
            <w:pPr>
              <w:spacing w:after="200" w:line="276" w:lineRule="auto"/>
            </w:pPr>
            <w:sdt>
              <w:sdtPr>
                <w:id w:val="-1645731637"/>
              </w:sdtPr>
              <w:sdtContent>
                <w:r w:rsidR="007F7B55" w:rsidRPr="007F7B55">
                  <w:rPr>
                    <w:rFonts w:ascii="MS Gothic" w:eastAsia="MS Gothic" w:hAnsi="MS Gothic" w:cs="MS Gothic" w:hint="eastAsia"/>
                  </w:rPr>
                  <w:t>☐</w:t>
                </w:r>
              </w:sdtContent>
            </w:sdt>
            <w:r w:rsidR="007F7B55" w:rsidRPr="007F7B55">
              <w:t xml:space="preserve"> usmeni ispit</w:t>
            </w:r>
          </w:p>
        </w:tc>
        <w:tc>
          <w:tcPr>
            <w:tcW w:w="2996" w:type="dxa"/>
            <w:gridSpan w:val="12"/>
            <w:vAlign w:val="center"/>
          </w:tcPr>
          <w:p w:rsidR="007F7B55" w:rsidRPr="007F7B55" w:rsidRDefault="00993EC1" w:rsidP="007F7B55">
            <w:pPr>
              <w:spacing w:after="200" w:line="276" w:lineRule="auto"/>
            </w:pPr>
            <w:sdt>
              <w:sdtPr>
                <w:id w:val="1777130370"/>
              </w:sdtPr>
              <w:sdtContent>
                <w:r w:rsidR="007F7B55" w:rsidRPr="007F7B55">
                  <w:rPr>
                    <w:rFonts w:ascii="MS Gothic" w:eastAsia="MS Gothic" w:hAnsi="MS Gothic" w:cs="MS Gothic" w:hint="eastAsia"/>
                  </w:rPr>
                  <w:t>☐</w:t>
                </w:r>
              </w:sdtContent>
            </w:sdt>
            <w:r w:rsidR="007F7B55" w:rsidRPr="007F7B55">
              <w:t xml:space="preserve"> ostalo:</w:t>
            </w:r>
          </w:p>
        </w:tc>
      </w:tr>
      <w:tr w:rsidR="007F7B55" w:rsidRPr="007F7B55" w:rsidTr="007F7B55">
        <w:trPr>
          <w:trHeight w:val="573"/>
        </w:trPr>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Uvjeti pristupanja ispitu</w:t>
            </w:r>
          </w:p>
        </w:tc>
        <w:tc>
          <w:tcPr>
            <w:tcW w:w="7486" w:type="dxa"/>
            <w:gridSpan w:val="33"/>
            <w:vAlign w:val="center"/>
          </w:tcPr>
          <w:p w:rsidR="007F7B55" w:rsidRPr="007F7B55" w:rsidRDefault="007F7B55" w:rsidP="007F7B55">
            <w:pPr>
              <w:spacing w:after="200" w:line="276" w:lineRule="auto"/>
              <w:rPr>
                <w:i/>
              </w:rPr>
            </w:pPr>
            <w:r w:rsidRPr="007F7B55">
              <w:t>Napisan i prezentiran seminarski rad uz power-point prezentaciju</w:t>
            </w:r>
          </w:p>
          <w:p w:rsidR="007F7B55" w:rsidRPr="007F7B55" w:rsidRDefault="007F7B55" w:rsidP="007F7B55">
            <w:pPr>
              <w:spacing w:after="200" w:line="276" w:lineRule="auto"/>
              <w:rPr>
                <w:i/>
              </w:rPr>
            </w:pP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Ispitni rokovi</w:t>
            </w:r>
          </w:p>
        </w:tc>
        <w:tc>
          <w:tcPr>
            <w:tcW w:w="2903" w:type="dxa"/>
            <w:gridSpan w:val="14"/>
          </w:tcPr>
          <w:p w:rsidR="007F7B55" w:rsidRPr="007F7B55" w:rsidRDefault="00993EC1" w:rsidP="007F7B55">
            <w:pPr>
              <w:spacing w:after="200" w:line="276" w:lineRule="auto"/>
            </w:pPr>
            <w:sdt>
              <w:sdtPr>
                <w:id w:val="1999382703"/>
              </w:sdtPr>
              <w:sdtContent>
                <w:r w:rsidR="007F7B55" w:rsidRPr="007F7B55">
                  <w:rPr>
                    <w:rFonts w:ascii="MS Gothic" w:eastAsia="MS Gothic" w:hAnsi="MS Gothic" w:cs="MS Gothic" w:hint="eastAsia"/>
                  </w:rPr>
                  <w:t>☐</w:t>
                </w:r>
              </w:sdtContent>
            </w:sdt>
            <w:r w:rsidR="007F7B55" w:rsidRPr="007F7B55">
              <w:t xml:space="preserve"> zimski ispitni rok </w:t>
            </w:r>
          </w:p>
        </w:tc>
        <w:tc>
          <w:tcPr>
            <w:tcW w:w="2471" w:type="dxa"/>
            <w:gridSpan w:val="12"/>
          </w:tcPr>
          <w:p w:rsidR="007F7B55" w:rsidRPr="007F7B55" w:rsidRDefault="00993EC1" w:rsidP="007F7B55">
            <w:pPr>
              <w:spacing w:after="200" w:line="276" w:lineRule="auto"/>
            </w:pPr>
            <w:sdt>
              <w:sdtPr>
                <w:id w:val="555351335"/>
              </w:sdtPr>
              <w:sdtContent>
                <w:r w:rsidR="007F7B55" w:rsidRPr="007F7B55">
                  <w:rPr>
                    <w:rFonts w:ascii="MS Gothic" w:eastAsia="MS Gothic" w:hAnsi="MS Gothic" w:cs="MS Gothic" w:hint="eastAsia"/>
                  </w:rPr>
                  <w:t>☒</w:t>
                </w:r>
              </w:sdtContent>
            </w:sdt>
            <w:r w:rsidR="007F7B55" w:rsidRPr="007F7B55">
              <w:t xml:space="preserve"> ljetni ispitni rok</w:t>
            </w:r>
          </w:p>
        </w:tc>
        <w:tc>
          <w:tcPr>
            <w:tcW w:w="2112" w:type="dxa"/>
            <w:gridSpan w:val="7"/>
          </w:tcPr>
          <w:p w:rsidR="007F7B55" w:rsidRPr="007F7B55" w:rsidRDefault="00993EC1" w:rsidP="007F7B55">
            <w:pPr>
              <w:spacing w:after="200" w:line="276" w:lineRule="auto"/>
            </w:pPr>
            <w:sdt>
              <w:sdtPr>
                <w:id w:val="515041699"/>
              </w:sdtPr>
              <w:sdtContent>
                <w:r w:rsidR="007F7B55" w:rsidRPr="007F7B55">
                  <w:rPr>
                    <w:rFonts w:ascii="MS Gothic" w:eastAsia="MS Gothic" w:hAnsi="MS Gothic" w:cs="MS Gothic" w:hint="eastAsia"/>
                  </w:rPr>
                  <w:t>☐</w:t>
                </w:r>
              </w:sdtContent>
            </w:sdt>
            <w:r w:rsidR="007F7B55" w:rsidRPr="007F7B55">
              <w:t xml:space="preserve"> jesenski ispitni rok</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lastRenderedPageBreak/>
              <w:t>Termini ispitnih rokova</w:t>
            </w:r>
          </w:p>
        </w:tc>
        <w:tc>
          <w:tcPr>
            <w:tcW w:w="2903" w:type="dxa"/>
            <w:gridSpan w:val="14"/>
            <w:vAlign w:val="center"/>
          </w:tcPr>
          <w:p w:rsidR="007F7B55" w:rsidRPr="007F7B55" w:rsidRDefault="007F7B55" w:rsidP="007F7B55">
            <w:pPr>
              <w:spacing w:after="200" w:line="276" w:lineRule="auto"/>
            </w:pPr>
          </w:p>
        </w:tc>
        <w:tc>
          <w:tcPr>
            <w:tcW w:w="2471" w:type="dxa"/>
            <w:gridSpan w:val="12"/>
            <w:vAlign w:val="center"/>
          </w:tcPr>
          <w:p w:rsidR="007F7B55" w:rsidRPr="007F7B55" w:rsidRDefault="007F7B55" w:rsidP="007F7B55">
            <w:pPr>
              <w:spacing w:after="200" w:line="276" w:lineRule="auto"/>
            </w:pPr>
            <w:r w:rsidRPr="007F7B55">
              <w:t>16.6.2022;    30.6.2022.</w:t>
            </w:r>
          </w:p>
        </w:tc>
        <w:tc>
          <w:tcPr>
            <w:tcW w:w="2112" w:type="dxa"/>
            <w:gridSpan w:val="7"/>
            <w:vAlign w:val="center"/>
          </w:tcPr>
          <w:p w:rsidR="007F7B55" w:rsidRPr="007F7B55" w:rsidRDefault="007F7B55" w:rsidP="007F7B55">
            <w:pPr>
              <w:spacing w:after="200" w:line="276" w:lineRule="auto"/>
            </w:pP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Opis kolegija</w:t>
            </w:r>
          </w:p>
        </w:tc>
        <w:tc>
          <w:tcPr>
            <w:tcW w:w="7486" w:type="dxa"/>
            <w:gridSpan w:val="33"/>
            <w:vAlign w:val="center"/>
          </w:tcPr>
          <w:p w:rsidR="007F7B55" w:rsidRPr="007F7B55" w:rsidRDefault="007F7B55" w:rsidP="007F7B55">
            <w:pPr>
              <w:spacing w:after="200" w:line="276" w:lineRule="auto"/>
            </w:pPr>
            <w:r w:rsidRPr="007F7B55">
              <w:t>Studenti će ovim kolegijem razviti spoznaju o važnosti odgojiteljske uloge i njene kompleksnosti  u kontekstu profesionalnog razvoja i usavršavanja.</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Sadržaj kolegija (nastavne teme)</w:t>
            </w:r>
          </w:p>
        </w:tc>
        <w:tc>
          <w:tcPr>
            <w:tcW w:w="7486" w:type="dxa"/>
            <w:gridSpan w:val="33"/>
          </w:tcPr>
          <w:p w:rsidR="007F7B55" w:rsidRPr="007F7B55" w:rsidRDefault="007F7B55" w:rsidP="007F7B55">
            <w:pPr>
              <w:spacing w:after="200" w:line="276" w:lineRule="auto"/>
            </w:pPr>
            <w:r w:rsidRPr="007F7B55">
              <w:t xml:space="preserve"> NASTAVNE CJELINE:</w:t>
            </w:r>
          </w:p>
          <w:p w:rsidR="007F7B55" w:rsidRPr="007F7B55" w:rsidRDefault="007F7B55" w:rsidP="007F7B55">
            <w:pPr>
              <w:spacing w:after="200" w:line="276" w:lineRule="auto"/>
            </w:pPr>
            <w:r w:rsidRPr="007F7B55">
              <w:t>1. Kompetencije, ishodi učenja, kvalifikacija</w:t>
            </w:r>
          </w:p>
          <w:p w:rsidR="007F7B55" w:rsidRPr="007F7B55" w:rsidRDefault="007F7B55" w:rsidP="007F7B55">
            <w:pPr>
              <w:spacing w:after="200" w:line="276" w:lineRule="auto"/>
            </w:pPr>
            <w:r w:rsidRPr="007F7B55">
              <w:t>2. Razvoj pojma kompetencija</w:t>
            </w:r>
          </w:p>
          <w:p w:rsidR="007F7B55" w:rsidRPr="007F7B55" w:rsidRDefault="007F7B55" w:rsidP="007F7B55">
            <w:pPr>
              <w:spacing w:after="200" w:line="276" w:lineRule="auto"/>
            </w:pPr>
            <w:r w:rsidRPr="007F7B55">
              <w:t>3. Definicija pojma kompetencija u psihološkim znanstvenim istraživanjima</w:t>
            </w:r>
          </w:p>
          <w:p w:rsidR="007F7B55" w:rsidRPr="007F7B55" w:rsidRDefault="007F7B55" w:rsidP="007F7B55">
            <w:pPr>
              <w:spacing w:after="200" w:line="276" w:lineRule="auto"/>
            </w:pPr>
            <w:r w:rsidRPr="007F7B55">
              <w:t>4. Pedagoško određenje pojma kompetencija</w:t>
            </w:r>
          </w:p>
          <w:p w:rsidR="007F7B55" w:rsidRPr="007F7B55" w:rsidRDefault="007F7B55" w:rsidP="007F7B55">
            <w:pPr>
              <w:spacing w:after="200" w:line="276" w:lineRule="auto"/>
            </w:pPr>
            <w:r w:rsidRPr="007F7B55">
              <w:t>5. Kompetencije pedagoških djelatnika u europskim dokumentima</w:t>
            </w:r>
          </w:p>
          <w:p w:rsidR="007F7B55" w:rsidRPr="007F7B55" w:rsidRDefault="007F7B55" w:rsidP="007F7B55">
            <w:pPr>
              <w:spacing w:after="200" w:line="276" w:lineRule="auto"/>
            </w:pPr>
            <w:r w:rsidRPr="007F7B55">
              <w:t>6. Kurikulum usmjeren na razvoj kompetencija</w:t>
            </w:r>
          </w:p>
          <w:p w:rsidR="007F7B55" w:rsidRPr="007F7B55" w:rsidRDefault="007F7B55" w:rsidP="007F7B55">
            <w:pPr>
              <w:spacing w:after="200" w:line="276" w:lineRule="auto"/>
            </w:pPr>
            <w:r w:rsidRPr="007F7B55">
              <w:t>7. Profesionalni identitet i inicijalno obrazovanje odgojitelja</w:t>
            </w:r>
          </w:p>
          <w:p w:rsidR="007F7B55" w:rsidRPr="007F7B55" w:rsidRDefault="007F7B55" w:rsidP="007F7B55">
            <w:pPr>
              <w:spacing w:after="200" w:line="276" w:lineRule="auto"/>
            </w:pPr>
            <w:r w:rsidRPr="007F7B55">
              <w:t>8. Suvremene kompetencije odgojitelja</w:t>
            </w:r>
          </w:p>
          <w:p w:rsidR="007F7B55" w:rsidRPr="007F7B55" w:rsidRDefault="007F7B55" w:rsidP="007F7B55">
            <w:pPr>
              <w:spacing w:after="200" w:line="276" w:lineRule="auto"/>
            </w:pPr>
            <w:r w:rsidRPr="007F7B55">
              <w:t>9. Područja kompetencija u profesionalnom razvoju odgojitelja</w:t>
            </w:r>
          </w:p>
          <w:p w:rsidR="007F7B55" w:rsidRPr="007F7B55" w:rsidRDefault="007F7B55" w:rsidP="007F7B55">
            <w:pPr>
              <w:spacing w:after="200" w:line="276" w:lineRule="auto"/>
            </w:pPr>
            <w:r w:rsidRPr="007F7B55">
              <w:t xml:space="preserve">10. Profesionalno usavršavanje usmjereno prema unaprjeđenju prakse </w:t>
            </w:r>
          </w:p>
          <w:p w:rsidR="007F7B55" w:rsidRPr="007F7B55" w:rsidRDefault="007F7B55" w:rsidP="007F7B55">
            <w:pPr>
              <w:spacing w:after="200" w:line="276" w:lineRule="auto"/>
            </w:pPr>
            <w:r w:rsidRPr="007F7B55">
              <w:t xml:space="preserve">11. Sastavnice profesionalnog portfolia </w:t>
            </w:r>
          </w:p>
          <w:p w:rsidR="007F7B55" w:rsidRPr="007F7B55" w:rsidRDefault="007F7B55" w:rsidP="007F7B55">
            <w:pPr>
              <w:spacing w:after="200" w:line="276" w:lineRule="auto"/>
            </w:pPr>
            <w:r w:rsidRPr="007F7B55">
              <w:t>12. Uloga dokumentiranja u praćenju, vrjednovanju i unaprjeđenju profesionalnih kompetencija</w:t>
            </w:r>
          </w:p>
          <w:p w:rsidR="007F7B55" w:rsidRPr="007F7B55" w:rsidRDefault="007F7B55" w:rsidP="007F7B55">
            <w:pPr>
              <w:spacing w:after="200" w:line="276" w:lineRule="auto"/>
            </w:pPr>
            <w:r w:rsidRPr="007F7B55">
              <w:t>13. Uloga rasprava u praćenju, vrjednovanju i unaprjeđenju profesionalnih kompetencija</w:t>
            </w:r>
          </w:p>
          <w:p w:rsidR="007F7B55" w:rsidRPr="007F7B55" w:rsidRDefault="007F7B55" w:rsidP="007F7B55">
            <w:pPr>
              <w:spacing w:after="200" w:line="276" w:lineRule="auto"/>
            </w:pPr>
            <w:r w:rsidRPr="007F7B55">
              <w:t>14. Profesionalni razvoj u kontekstu cjeloživotnog učenja</w:t>
            </w:r>
          </w:p>
          <w:p w:rsidR="007F7B55" w:rsidRPr="007F7B55" w:rsidRDefault="007F7B55" w:rsidP="007F7B55">
            <w:pPr>
              <w:spacing w:after="200" w:line="276" w:lineRule="auto"/>
            </w:pPr>
            <w:r w:rsidRPr="007F7B55">
              <w:t>15. Profesionalni razvoj u kontekstu timskog rada</w:t>
            </w:r>
          </w:p>
          <w:p w:rsidR="007F7B55" w:rsidRPr="007F7B55" w:rsidRDefault="007F7B55" w:rsidP="007F7B55">
            <w:pPr>
              <w:spacing w:after="200" w:line="276" w:lineRule="auto"/>
            </w:pPr>
          </w:p>
          <w:p w:rsidR="007F7B55" w:rsidRPr="007F7B55" w:rsidRDefault="007F7B55" w:rsidP="007F7B55">
            <w:pPr>
              <w:spacing w:after="200" w:line="276" w:lineRule="auto"/>
            </w:pPr>
            <w:r w:rsidRPr="007F7B55">
              <w:t xml:space="preserve">SEMINARSKE TEME: </w:t>
            </w:r>
          </w:p>
          <w:p w:rsidR="007F7B55" w:rsidRPr="007F7B55" w:rsidRDefault="007F7B55" w:rsidP="007F7B55">
            <w:pPr>
              <w:numPr>
                <w:ilvl w:val="0"/>
                <w:numId w:val="2"/>
              </w:numPr>
              <w:spacing w:after="200" w:line="276" w:lineRule="auto"/>
              <w:rPr>
                <w:i/>
              </w:rPr>
            </w:pPr>
            <w:r w:rsidRPr="007F7B55">
              <w:rPr>
                <w:i/>
              </w:rPr>
              <w:t>Devet lica jednog odgojitelja</w:t>
            </w:r>
          </w:p>
          <w:p w:rsidR="007F7B55" w:rsidRPr="007F7B55" w:rsidRDefault="007F7B55" w:rsidP="007F7B55">
            <w:pPr>
              <w:numPr>
                <w:ilvl w:val="0"/>
                <w:numId w:val="2"/>
              </w:numPr>
              <w:spacing w:after="200" w:line="276" w:lineRule="auto"/>
              <w:rPr>
                <w:i/>
              </w:rPr>
            </w:pPr>
            <w:r w:rsidRPr="007F7B55">
              <w:rPr>
                <w:i/>
              </w:rPr>
              <w:t>Odgojitelj 21.stoljeća</w:t>
            </w:r>
          </w:p>
          <w:p w:rsidR="007F7B55" w:rsidRPr="007F7B55" w:rsidRDefault="007F7B55" w:rsidP="007F7B55">
            <w:pPr>
              <w:numPr>
                <w:ilvl w:val="0"/>
                <w:numId w:val="2"/>
              </w:numPr>
              <w:spacing w:after="200" w:line="276" w:lineRule="auto"/>
              <w:rPr>
                <w:i/>
              </w:rPr>
            </w:pPr>
            <w:r w:rsidRPr="007F7B55">
              <w:rPr>
                <w:i/>
              </w:rPr>
              <w:t>Profesionalni identitet i cjeloživotno obrazovanje</w:t>
            </w:r>
          </w:p>
          <w:p w:rsidR="007F7B55" w:rsidRPr="007F7B55" w:rsidRDefault="007F7B55" w:rsidP="007F7B55">
            <w:pPr>
              <w:numPr>
                <w:ilvl w:val="0"/>
                <w:numId w:val="2"/>
              </w:numPr>
              <w:spacing w:after="200" w:line="276" w:lineRule="auto"/>
              <w:rPr>
                <w:i/>
              </w:rPr>
            </w:pPr>
            <w:r w:rsidRPr="007F7B55">
              <w:rPr>
                <w:i/>
              </w:rPr>
              <w:t>Refleksivna praksa</w:t>
            </w:r>
          </w:p>
          <w:p w:rsidR="007F7B55" w:rsidRPr="007F7B55" w:rsidRDefault="007F7B55" w:rsidP="007F7B55">
            <w:pPr>
              <w:numPr>
                <w:ilvl w:val="0"/>
                <w:numId w:val="2"/>
              </w:numPr>
              <w:spacing w:after="200" w:line="276" w:lineRule="auto"/>
              <w:rPr>
                <w:i/>
              </w:rPr>
            </w:pPr>
            <w:r w:rsidRPr="007F7B55">
              <w:rPr>
                <w:i/>
              </w:rPr>
              <w:t>Primjena teorije u praksi</w:t>
            </w:r>
          </w:p>
          <w:p w:rsidR="007F7B55" w:rsidRPr="007F7B55" w:rsidRDefault="007F7B55" w:rsidP="007F7B55">
            <w:pPr>
              <w:numPr>
                <w:ilvl w:val="0"/>
                <w:numId w:val="2"/>
              </w:numPr>
              <w:spacing w:after="200" w:line="276" w:lineRule="auto"/>
              <w:rPr>
                <w:i/>
              </w:rPr>
            </w:pPr>
            <w:r w:rsidRPr="007F7B55">
              <w:rPr>
                <w:i/>
              </w:rPr>
              <w:lastRenderedPageBreak/>
              <w:t>Profesionalne kompetencije odgojitelja u radu s roditeljima djece rane i predškolske dobi</w:t>
            </w:r>
          </w:p>
          <w:p w:rsidR="007F7B55" w:rsidRPr="007F7B55" w:rsidRDefault="007F7B55" w:rsidP="007F7B55">
            <w:pPr>
              <w:numPr>
                <w:ilvl w:val="0"/>
                <w:numId w:val="2"/>
              </w:numPr>
              <w:spacing w:after="200" w:line="276" w:lineRule="auto"/>
              <w:rPr>
                <w:i/>
              </w:rPr>
            </w:pPr>
            <w:r w:rsidRPr="007F7B55">
              <w:rPr>
                <w:i/>
              </w:rPr>
              <w:t xml:space="preserve">Profesionalne kompetencije odgojitelja za rad s djecom s teškoćama u razvoju </w:t>
            </w:r>
          </w:p>
          <w:p w:rsidR="007F7B55" w:rsidRPr="007F7B55" w:rsidRDefault="007F7B55" w:rsidP="007F7B55">
            <w:pPr>
              <w:numPr>
                <w:ilvl w:val="0"/>
                <w:numId w:val="2"/>
              </w:numPr>
              <w:spacing w:after="200" w:line="276" w:lineRule="auto"/>
              <w:rPr>
                <w:i/>
              </w:rPr>
            </w:pPr>
            <w:r w:rsidRPr="007F7B55">
              <w:rPr>
                <w:i/>
              </w:rPr>
              <w:t>Komunikacijske kompetencije odgojitelja</w:t>
            </w:r>
          </w:p>
          <w:p w:rsidR="007F7B55" w:rsidRPr="007F7B55" w:rsidRDefault="007F7B55" w:rsidP="007F7B55">
            <w:pPr>
              <w:numPr>
                <w:ilvl w:val="0"/>
                <w:numId w:val="2"/>
              </w:numPr>
              <w:spacing w:after="200" w:line="276" w:lineRule="auto"/>
              <w:rPr>
                <w:i/>
              </w:rPr>
            </w:pPr>
            <w:r w:rsidRPr="007F7B55">
              <w:rPr>
                <w:i/>
              </w:rPr>
              <w:t>Suradnički odnosi odgojitelja i roditelja s ciljem razvoja kvalitete kulture ustanove</w:t>
            </w:r>
          </w:p>
          <w:p w:rsidR="007F7B55" w:rsidRPr="007F7B55" w:rsidRDefault="007F7B55" w:rsidP="007F7B55">
            <w:pPr>
              <w:numPr>
                <w:ilvl w:val="0"/>
                <w:numId w:val="2"/>
              </w:numPr>
              <w:spacing w:after="200" w:line="276" w:lineRule="auto"/>
              <w:rPr>
                <w:i/>
              </w:rPr>
            </w:pPr>
            <w:r w:rsidRPr="007F7B55">
              <w:rPr>
                <w:i/>
              </w:rPr>
              <w:t>Uloga odgojitelja u suradnji dječjeg vrtića i osnovne škole</w:t>
            </w:r>
          </w:p>
          <w:p w:rsidR="007F7B55" w:rsidRPr="007F7B55" w:rsidRDefault="007F7B55" w:rsidP="007F7B55">
            <w:pPr>
              <w:numPr>
                <w:ilvl w:val="0"/>
                <w:numId w:val="2"/>
              </w:numPr>
              <w:spacing w:after="200" w:line="276" w:lineRule="auto"/>
              <w:rPr>
                <w:i/>
              </w:rPr>
            </w:pPr>
            <w:r w:rsidRPr="007F7B55">
              <w:rPr>
                <w:i/>
              </w:rPr>
              <w:t>Uloga odgojitelja u razvoju kulture predškolske ustanove</w:t>
            </w:r>
          </w:p>
          <w:p w:rsidR="007F7B55" w:rsidRPr="007F7B55" w:rsidRDefault="007F7B55" w:rsidP="007F7B55">
            <w:pPr>
              <w:numPr>
                <w:ilvl w:val="0"/>
                <w:numId w:val="2"/>
              </w:numPr>
              <w:spacing w:after="200" w:line="276" w:lineRule="auto"/>
              <w:rPr>
                <w:i/>
              </w:rPr>
            </w:pPr>
            <w:r w:rsidRPr="007F7B55">
              <w:rPr>
                <w:i/>
              </w:rPr>
              <w:t>IKT kompetencije odgojitelja</w:t>
            </w:r>
          </w:p>
          <w:p w:rsidR="007F7B55" w:rsidRPr="007F7B55" w:rsidRDefault="007F7B55" w:rsidP="007F7B55">
            <w:pPr>
              <w:numPr>
                <w:ilvl w:val="0"/>
                <w:numId w:val="2"/>
              </w:numPr>
              <w:spacing w:after="200" w:line="276" w:lineRule="auto"/>
              <w:rPr>
                <w:i/>
              </w:rPr>
            </w:pPr>
            <w:r w:rsidRPr="007F7B55">
              <w:rPr>
                <w:i/>
              </w:rPr>
              <w:t xml:space="preserve">Kompetencije odgojitelja za rješavanje problemskih situacija </w:t>
            </w:r>
          </w:p>
          <w:p w:rsidR="007F7B55" w:rsidRPr="007F7B55" w:rsidRDefault="007F7B55" w:rsidP="007F7B55">
            <w:pPr>
              <w:numPr>
                <w:ilvl w:val="0"/>
                <w:numId w:val="2"/>
              </w:numPr>
              <w:spacing w:after="200" w:line="276" w:lineRule="auto"/>
              <w:rPr>
                <w:i/>
              </w:rPr>
            </w:pPr>
            <w:r w:rsidRPr="007F7B55">
              <w:rPr>
                <w:i/>
              </w:rPr>
              <w:t>Odgojitelj i pedagoška dokumentacija</w:t>
            </w:r>
          </w:p>
          <w:p w:rsidR="007F7B55" w:rsidRPr="007F7B55" w:rsidRDefault="007F7B55" w:rsidP="007F7B55">
            <w:pPr>
              <w:numPr>
                <w:ilvl w:val="0"/>
                <w:numId w:val="2"/>
              </w:numPr>
              <w:spacing w:after="200" w:line="276" w:lineRule="auto"/>
            </w:pPr>
            <w:r w:rsidRPr="007F7B55">
              <w:rPr>
                <w:i/>
              </w:rPr>
              <w:t>Uloga odgojitelja u vođenju prema promjenama u odgojno-obrazovnom procesu</w:t>
            </w:r>
          </w:p>
          <w:p w:rsidR="007F7B55" w:rsidRPr="007F7B55" w:rsidRDefault="007F7B55" w:rsidP="007F7B55">
            <w:pPr>
              <w:spacing w:after="200" w:line="276" w:lineRule="auto"/>
              <w:rPr>
                <w:i/>
              </w:rPr>
            </w:pP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lastRenderedPageBreak/>
              <w:t>Obvezna literatura</w:t>
            </w:r>
          </w:p>
        </w:tc>
        <w:tc>
          <w:tcPr>
            <w:tcW w:w="7486" w:type="dxa"/>
            <w:gridSpan w:val="33"/>
            <w:vAlign w:val="center"/>
          </w:tcPr>
          <w:p w:rsidR="007F7B55" w:rsidRPr="007F7B55" w:rsidRDefault="007F7B55" w:rsidP="007F7B55">
            <w:pPr>
              <w:numPr>
                <w:ilvl w:val="0"/>
                <w:numId w:val="3"/>
              </w:numPr>
              <w:spacing w:after="200" w:line="276" w:lineRule="auto"/>
            </w:pPr>
            <w:r w:rsidRPr="007F7B55">
              <w:t>Babić, N. (2007). Kompetencije i obrazovanje učitelja. Babić, N. ur. Kompetetncije i kompetentnost učitelja. Competences and Teacher Competence, Zbornik radova: Proceeding, Sveučilište u Osijeku - Fakultet za odgojne znanosti; Kherson State University Kherson, Ukraine</w:t>
            </w:r>
          </w:p>
          <w:p w:rsidR="007F7B55" w:rsidRPr="007F7B55" w:rsidRDefault="007F7B55" w:rsidP="007F7B55">
            <w:pPr>
              <w:numPr>
                <w:ilvl w:val="0"/>
                <w:numId w:val="3"/>
              </w:numPr>
              <w:spacing w:after="200" w:line="276" w:lineRule="auto"/>
            </w:pPr>
            <w:r w:rsidRPr="007F7B55">
              <w:t>Priručni za samovrednovanje ustanova ranog i predškolskog odgoja i obrazovanja (2012). Zagreb: Nacionalni centar za vanjsko vrednovanje obrazovanja (odabrana poglavlja)</w:t>
            </w:r>
          </w:p>
          <w:p w:rsidR="007F7B55" w:rsidRPr="007F7B55" w:rsidRDefault="007F7B55" w:rsidP="007F7B55">
            <w:pPr>
              <w:numPr>
                <w:ilvl w:val="0"/>
                <w:numId w:val="3"/>
              </w:numPr>
              <w:spacing w:after="200" w:line="276" w:lineRule="auto"/>
            </w:pPr>
            <w:r w:rsidRPr="007F7B55">
              <w:t>Slunjski, E. (2016). Izvan okvira 2 – promjena: od kompetentnog pojedinca i ustanove do kompetentne zajednice učenja. Element. Zagreb</w:t>
            </w:r>
          </w:p>
          <w:p w:rsidR="007F7B55" w:rsidRPr="007F7B55" w:rsidRDefault="007F7B55" w:rsidP="007F7B55">
            <w:pPr>
              <w:numPr>
                <w:ilvl w:val="0"/>
                <w:numId w:val="3"/>
              </w:numPr>
              <w:spacing w:after="200" w:line="276" w:lineRule="auto"/>
            </w:pPr>
            <w:r w:rsidRPr="007F7B55">
              <w:t>Tankersley, D. i sur. (2012). Teorija u praksi: priručnik za profesionalni razvoj odgajatelja. Zagreb: Pučko otvoreno učilište Korak po korak.</w:t>
            </w:r>
          </w:p>
          <w:p w:rsidR="007F7B55" w:rsidRPr="007F7B55" w:rsidRDefault="007F7B55" w:rsidP="007F7B55">
            <w:pPr>
              <w:numPr>
                <w:ilvl w:val="0"/>
                <w:numId w:val="3"/>
              </w:numPr>
              <w:spacing w:after="200" w:line="276" w:lineRule="auto"/>
            </w:pPr>
            <w:r w:rsidRPr="007F7B55">
              <w:t>Tankersley, D., Brajković, S. i Handžar, S. (2012). Koraci prema kvalitetnoj praksi: priručnik za profesionalni razvoj odgajatelja. Zagreb: Pučko otvoreno učilište Korak po korak.</w:t>
            </w:r>
          </w:p>
          <w:p w:rsidR="007F7B55" w:rsidRPr="007F7B55" w:rsidRDefault="007F7B55" w:rsidP="007F7B55">
            <w:pPr>
              <w:numPr>
                <w:ilvl w:val="0"/>
                <w:numId w:val="3"/>
              </w:numPr>
              <w:spacing w:after="200" w:line="276" w:lineRule="auto"/>
            </w:pPr>
            <w:r w:rsidRPr="007F7B55">
              <w:t>Tatković, N., Močinić, S. (2012). Učitelj za društvo znanja. Pula: Sveučilište Jurja Dobrile (odabrana poglavlja)</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 xml:space="preserve">Dodatna literatura </w:t>
            </w:r>
          </w:p>
        </w:tc>
        <w:tc>
          <w:tcPr>
            <w:tcW w:w="7486" w:type="dxa"/>
            <w:gridSpan w:val="33"/>
            <w:vAlign w:val="center"/>
          </w:tcPr>
          <w:p w:rsidR="007F7B55" w:rsidRPr="007F7B55" w:rsidRDefault="007F7B55" w:rsidP="007F7B55">
            <w:pPr>
              <w:numPr>
                <w:ilvl w:val="0"/>
                <w:numId w:val="4"/>
              </w:numPr>
              <w:spacing w:after="200" w:line="276" w:lineRule="auto"/>
            </w:pPr>
            <w:r w:rsidRPr="007F7B55">
              <w:t xml:space="preserve">Domović, V. (2011). Učiteljska profesija i profesionalni identitet učitelja. u: V. Vizek Vidović (ur.), Učitelji i njihovi mentori. Zagreb: Institut za </w:t>
            </w:r>
            <w:r w:rsidRPr="007F7B55">
              <w:lastRenderedPageBreak/>
              <w:t>društvena istraživanja.</w:t>
            </w:r>
          </w:p>
          <w:p w:rsidR="007F7B55" w:rsidRPr="007F7B55" w:rsidRDefault="007F7B55" w:rsidP="007F7B55">
            <w:pPr>
              <w:numPr>
                <w:ilvl w:val="0"/>
                <w:numId w:val="4"/>
              </w:numPr>
              <w:spacing w:after="200" w:line="276" w:lineRule="auto"/>
            </w:pPr>
            <w:r w:rsidRPr="007F7B55">
              <w:t xml:space="preserve">Kosnik, C. and Beck, C. (2009). Priorities in Teacher Education. – poglavlje: Professional Identity (str. 125 – 147). </w:t>
            </w:r>
          </w:p>
          <w:p w:rsidR="007F7B55" w:rsidRPr="007F7B55" w:rsidRDefault="007F7B55" w:rsidP="007F7B55">
            <w:pPr>
              <w:numPr>
                <w:ilvl w:val="0"/>
                <w:numId w:val="4"/>
              </w:numPr>
              <w:spacing w:after="200" w:line="276" w:lineRule="auto"/>
            </w:pPr>
            <w:r w:rsidRPr="007F7B55">
              <w:t xml:space="preserve">Krstović, J., Čepić, R.,(2007). Kompetencijski pristup kao pretpostavka planiranja i razvoja studijskih programa/kurikuluma, Kompetencije i kompetentnost učitelja/Competeces and Teacher Competence, Zbornik radova/proceedings, Sveučilište Josipa Jurja Strosmayera - Fakultete za odgojne znanosti u  Osijeku;  Kherson State University Kherson, Ukraine </w:t>
            </w:r>
          </w:p>
          <w:p w:rsidR="007F7B55" w:rsidRPr="007F7B55" w:rsidRDefault="007F7B55" w:rsidP="007F7B55">
            <w:pPr>
              <w:numPr>
                <w:ilvl w:val="0"/>
                <w:numId w:val="4"/>
              </w:numPr>
              <w:spacing w:after="200" w:line="276" w:lineRule="auto"/>
            </w:pPr>
            <w:r w:rsidRPr="007F7B55">
              <w:t>Slunjski, E. (2015). Izvan okvira – Kvalitativni iskoraci u shvaćanju i oblikovanju predškolskog kurikuluma. Element. Zagreb</w:t>
            </w:r>
          </w:p>
          <w:p w:rsidR="007F7B55" w:rsidRPr="007F7B55" w:rsidRDefault="007F7B55" w:rsidP="007F7B55">
            <w:pPr>
              <w:numPr>
                <w:ilvl w:val="0"/>
                <w:numId w:val="4"/>
              </w:numPr>
              <w:spacing w:after="200" w:line="276" w:lineRule="auto"/>
            </w:pPr>
            <w:r w:rsidRPr="007F7B55">
              <w:t xml:space="preserve">Višnjić Jevtić, A. (2018). Odgojiteljska samoprocjena kompetencije za suradnju s roditeljima. Doktorska disertacija.  Sveučilište u Zagrebu, Učiteljski fakultet. </w:t>
            </w:r>
            <w:hyperlink r:id="rId16" w:history="1">
              <w:r w:rsidRPr="007F7B55">
                <w:rPr>
                  <w:rStyle w:val="Hyperlink"/>
                </w:rPr>
                <w:t>www.darhiv.ffzg.unizg.hr</w:t>
              </w:r>
            </w:hyperlink>
          </w:p>
          <w:p w:rsidR="007F7B55" w:rsidRPr="007F7B55" w:rsidRDefault="007F7B55" w:rsidP="007F7B55">
            <w:pPr>
              <w:numPr>
                <w:ilvl w:val="0"/>
                <w:numId w:val="4"/>
              </w:numPr>
              <w:spacing w:after="200" w:line="276" w:lineRule="auto"/>
            </w:pPr>
            <w:r w:rsidRPr="007F7B55">
              <w:t>Višnjić Jevtić, A., Visković, I., Rogulj, E., Bogatić, K., Glavina, E. (2018). Izazovi suradnje – razvoj profesionalnih kompetencija odgojitelja za suradnju i partnerstvo s roditeljima</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lastRenderedPageBreak/>
              <w:t xml:space="preserve">Mrežni izvori </w:t>
            </w:r>
          </w:p>
        </w:tc>
        <w:tc>
          <w:tcPr>
            <w:tcW w:w="7486" w:type="dxa"/>
            <w:gridSpan w:val="33"/>
            <w:vAlign w:val="center"/>
          </w:tcPr>
          <w:p w:rsidR="007F7B55" w:rsidRPr="007F7B55" w:rsidRDefault="007F7B55" w:rsidP="007F7B55">
            <w:pPr>
              <w:spacing w:after="200" w:line="276" w:lineRule="auto"/>
            </w:pPr>
            <w:r w:rsidRPr="007F7B55">
              <w:t>Crosbi; google scholar</w:t>
            </w:r>
          </w:p>
        </w:tc>
      </w:tr>
      <w:tr w:rsidR="007F7B55" w:rsidRPr="007F7B55" w:rsidTr="007F7B55">
        <w:tc>
          <w:tcPr>
            <w:tcW w:w="1802" w:type="dxa"/>
            <w:vMerge w:val="restart"/>
            <w:shd w:val="clear" w:color="auto" w:fill="F2F2F2" w:themeFill="background1" w:themeFillShade="F2"/>
            <w:vAlign w:val="center"/>
          </w:tcPr>
          <w:p w:rsidR="007F7B55" w:rsidRPr="007F7B55" w:rsidRDefault="007F7B55" w:rsidP="007F7B55">
            <w:pPr>
              <w:spacing w:after="200" w:line="276" w:lineRule="auto"/>
              <w:rPr>
                <w:b/>
              </w:rPr>
            </w:pPr>
            <w:r w:rsidRPr="007F7B55">
              <w:rPr>
                <w:b/>
              </w:rPr>
              <w:t>Provjera ishoda učenja (prema uputama AZVO)</w:t>
            </w:r>
          </w:p>
        </w:tc>
        <w:tc>
          <w:tcPr>
            <w:tcW w:w="5754" w:type="dxa"/>
            <w:gridSpan w:val="28"/>
          </w:tcPr>
          <w:p w:rsidR="007F7B55" w:rsidRPr="007F7B55" w:rsidRDefault="007F7B55" w:rsidP="007F7B55">
            <w:pPr>
              <w:spacing w:after="200" w:line="276" w:lineRule="auto"/>
            </w:pPr>
            <w:r w:rsidRPr="007F7B55">
              <w:t>Samo završni ispit</w:t>
            </w:r>
          </w:p>
        </w:tc>
        <w:tc>
          <w:tcPr>
            <w:tcW w:w="1732" w:type="dxa"/>
            <w:gridSpan w:val="5"/>
          </w:tcPr>
          <w:p w:rsidR="007F7B55" w:rsidRPr="007F7B55" w:rsidRDefault="007F7B55" w:rsidP="007F7B55">
            <w:pPr>
              <w:spacing w:after="200" w:line="276" w:lineRule="auto"/>
            </w:pPr>
          </w:p>
        </w:tc>
      </w:tr>
      <w:tr w:rsidR="007F7B55" w:rsidRPr="007F7B55" w:rsidTr="007F7B55">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2080" w:type="dxa"/>
            <w:gridSpan w:val="10"/>
            <w:vAlign w:val="center"/>
          </w:tcPr>
          <w:p w:rsidR="007F7B55" w:rsidRPr="007F7B55" w:rsidRDefault="00993EC1" w:rsidP="007F7B55">
            <w:pPr>
              <w:spacing w:after="200" w:line="276" w:lineRule="auto"/>
            </w:pPr>
            <w:sdt>
              <w:sdtPr>
                <w:id w:val="-2099627116"/>
              </w:sdtPr>
              <w:sdtContent>
                <w:r w:rsidR="007F7B55" w:rsidRPr="007F7B55">
                  <w:rPr>
                    <w:rFonts w:ascii="MS Gothic" w:eastAsia="MS Gothic" w:hAnsi="MS Gothic" w:cs="MS Gothic" w:hint="eastAsia"/>
                  </w:rPr>
                  <w:t>☒</w:t>
                </w:r>
              </w:sdtContent>
            </w:sdt>
            <w:r w:rsidR="007F7B55" w:rsidRPr="007F7B55">
              <w:t xml:space="preserve"> završni</w:t>
            </w:r>
          </w:p>
          <w:p w:rsidR="007F7B55" w:rsidRPr="007F7B55" w:rsidRDefault="007F7B55" w:rsidP="007F7B55">
            <w:pPr>
              <w:spacing w:after="200" w:line="276" w:lineRule="auto"/>
            </w:pPr>
            <w:r w:rsidRPr="007F7B55">
              <w:t>pismeni ispit</w:t>
            </w:r>
          </w:p>
        </w:tc>
        <w:tc>
          <w:tcPr>
            <w:tcW w:w="1862" w:type="dxa"/>
            <w:gridSpan w:val="9"/>
            <w:vAlign w:val="center"/>
          </w:tcPr>
          <w:p w:rsidR="007F7B55" w:rsidRPr="007F7B55" w:rsidRDefault="00993EC1" w:rsidP="007F7B55">
            <w:pPr>
              <w:spacing w:after="200" w:line="276" w:lineRule="auto"/>
            </w:pPr>
            <w:sdt>
              <w:sdtPr>
                <w:id w:val="-446077187"/>
              </w:sdtPr>
              <w:sdtContent>
                <w:r w:rsidR="007F7B55" w:rsidRPr="007F7B55">
                  <w:rPr>
                    <w:rFonts w:ascii="MS Gothic" w:eastAsia="MS Gothic" w:hAnsi="MS Gothic" w:cs="MS Gothic" w:hint="eastAsia"/>
                  </w:rPr>
                  <w:t>☐</w:t>
                </w:r>
              </w:sdtContent>
            </w:sdt>
            <w:r w:rsidR="007F7B55" w:rsidRPr="007F7B55">
              <w:t xml:space="preserve"> završni</w:t>
            </w:r>
          </w:p>
          <w:p w:rsidR="007F7B55" w:rsidRPr="007F7B55" w:rsidRDefault="007F7B55" w:rsidP="007F7B55">
            <w:pPr>
              <w:spacing w:after="200" w:line="276" w:lineRule="auto"/>
            </w:pPr>
            <w:r w:rsidRPr="007F7B55">
              <w:t>usmeni ispit</w:t>
            </w:r>
          </w:p>
        </w:tc>
        <w:tc>
          <w:tcPr>
            <w:tcW w:w="1812" w:type="dxa"/>
            <w:gridSpan w:val="9"/>
            <w:vAlign w:val="center"/>
          </w:tcPr>
          <w:p w:rsidR="007F7B55" w:rsidRPr="007F7B55" w:rsidRDefault="00993EC1" w:rsidP="007F7B55">
            <w:pPr>
              <w:spacing w:after="200" w:line="276" w:lineRule="auto"/>
            </w:pPr>
            <w:sdt>
              <w:sdtPr>
                <w:id w:val="1497993582"/>
              </w:sdtPr>
              <w:sdtContent>
                <w:r w:rsidR="007F7B55" w:rsidRPr="007F7B55">
                  <w:rPr>
                    <w:rFonts w:ascii="MS Gothic" w:eastAsia="MS Gothic" w:hAnsi="MS Gothic" w:cs="MS Gothic" w:hint="eastAsia"/>
                  </w:rPr>
                  <w:t>☐</w:t>
                </w:r>
              </w:sdtContent>
            </w:sdt>
            <w:r w:rsidR="007F7B55" w:rsidRPr="007F7B55">
              <w:t xml:space="preserve"> pismeni i usmeni završni ispit</w:t>
            </w:r>
          </w:p>
        </w:tc>
        <w:tc>
          <w:tcPr>
            <w:tcW w:w="1732" w:type="dxa"/>
            <w:gridSpan w:val="5"/>
            <w:vAlign w:val="center"/>
          </w:tcPr>
          <w:p w:rsidR="007F7B55" w:rsidRPr="007F7B55" w:rsidRDefault="00993EC1" w:rsidP="007F7B55">
            <w:pPr>
              <w:spacing w:after="200" w:line="276" w:lineRule="auto"/>
            </w:pPr>
            <w:sdt>
              <w:sdtPr>
                <w:id w:val="-1948153665"/>
              </w:sdtPr>
              <w:sdtContent>
                <w:r w:rsidR="007F7B55" w:rsidRPr="007F7B55">
                  <w:rPr>
                    <w:rFonts w:ascii="MS Gothic" w:eastAsia="MS Gothic" w:hAnsi="MS Gothic" w:cs="MS Gothic" w:hint="eastAsia"/>
                  </w:rPr>
                  <w:t>☐</w:t>
                </w:r>
              </w:sdtContent>
            </w:sdt>
            <w:r w:rsidR="007F7B55" w:rsidRPr="007F7B55">
              <w:t xml:space="preserve"> praktični rad i završni ispit</w:t>
            </w:r>
          </w:p>
        </w:tc>
      </w:tr>
      <w:tr w:rsidR="007F7B55" w:rsidRPr="007F7B55" w:rsidTr="007F7B55">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1383" w:type="dxa"/>
            <w:gridSpan w:val="5"/>
            <w:vAlign w:val="center"/>
          </w:tcPr>
          <w:p w:rsidR="007F7B55" w:rsidRPr="007F7B55" w:rsidRDefault="00993EC1" w:rsidP="007F7B55">
            <w:pPr>
              <w:spacing w:after="200" w:line="276" w:lineRule="auto"/>
            </w:pPr>
            <w:sdt>
              <w:sdtPr>
                <w:id w:val="1434403119"/>
              </w:sdtPr>
              <w:sdtContent>
                <w:r w:rsidR="007F7B55" w:rsidRPr="007F7B55">
                  <w:rPr>
                    <w:rFonts w:ascii="MS Gothic" w:eastAsia="MS Gothic" w:hAnsi="MS Gothic" w:cs="MS Gothic" w:hint="eastAsia"/>
                  </w:rPr>
                  <w:t>☐</w:t>
                </w:r>
              </w:sdtContent>
            </w:sdt>
            <w:r w:rsidR="007F7B55" w:rsidRPr="007F7B55">
              <w:t xml:space="preserve"> samo kolokvij/zadaće</w:t>
            </w:r>
          </w:p>
        </w:tc>
        <w:tc>
          <w:tcPr>
            <w:tcW w:w="1405" w:type="dxa"/>
            <w:gridSpan w:val="8"/>
            <w:vAlign w:val="center"/>
          </w:tcPr>
          <w:p w:rsidR="007F7B55" w:rsidRPr="007F7B55" w:rsidRDefault="00993EC1" w:rsidP="007F7B55">
            <w:pPr>
              <w:spacing w:after="200" w:line="276" w:lineRule="auto"/>
            </w:pPr>
            <w:sdt>
              <w:sdtPr>
                <w:id w:val="224887557"/>
              </w:sdtPr>
              <w:sdtContent>
                <w:r w:rsidR="007F7B55" w:rsidRPr="007F7B55">
                  <w:rPr>
                    <w:rFonts w:ascii="MS Gothic" w:eastAsia="MS Gothic" w:hAnsi="MS Gothic" w:cs="MS Gothic" w:hint="eastAsia"/>
                  </w:rPr>
                  <w:t>☐</w:t>
                </w:r>
              </w:sdtContent>
            </w:sdt>
            <w:r w:rsidR="007F7B55" w:rsidRPr="007F7B55">
              <w:t xml:space="preserve"> kolokvij / zadaća i završni ispit</w:t>
            </w:r>
          </w:p>
        </w:tc>
        <w:tc>
          <w:tcPr>
            <w:tcW w:w="1154" w:type="dxa"/>
            <w:gridSpan w:val="6"/>
            <w:vAlign w:val="center"/>
          </w:tcPr>
          <w:p w:rsidR="007F7B55" w:rsidRPr="007F7B55" w:rsidRDefault="00993EC1" w:rsidP="007F7B55">
            <w:pPr>
              <w:spacing w:after="200" w:line="276" w:lineRule="auto"/>
            </w:pPr>
            <w:sdt>
              <w:sdtPr>
                <w:id w:val="-1094085151"/>
              </w:sdtPr>
              <w:sdtContent>
                <w:r w:rsidR="007F7B55" w:rsidRPr="007F7B55">
                  <w:rPr>
                    <w:rFonts w:ascii="MS Gothic" w:eastAsia="MS Gothic" w:hAnsi="MS Gothic" w:cs="MS Gothic" w:hint="eastAsia"/>
                  </w:rPr>
                  <w:t>☐</w:t>
                </w:r>
              </w:sdtContent>
            </w:sdt>
            <w:r w:rsidR="007F7B55" w:rsidRPr="007F7B55">
              <w:t xml:space="preserve"> seminarski</w:t>
            </w:r>
          </w:p>
          <w:p w:rsidR="007F7B55" w:rsidRPr="007F7B55" w:rsidRDefault="007F7B55" w:rsidP="007F7B55">
            <w:pPr>
              <w:spacing w:after="200" w:line="276" w:lineRule="auto"/>
            </w:pPr>
            <w:r w:rsidRPr="007F7B55">
              <w:t>rad</w:t>
            </w:r>
          </w:p>
        </w:tc>
        <w:tc>
          <w:tcPr>
            <w:tcW w:w="1233" w:type="dxa"/>
            <w:gridSpan w:val="4"/>
            <w:vAlign w:val="center"/>
          </w:tcPr>
          <w:p w:rsidR="007F7B55" w:rsidRPr="007F7B55" w:rsidRDefault="00993EC1" w:rsidP="007F7B55">
            <w:pPr>
              <w:spacing w:after="200" w:line="276" w:lineRule="auto"/>
            </w:pPr>
            <w:sdt>
              <w:sdtPr>
                <w:id w:val="909199862"/>
              </w:sdtPr>
              <w:sdtContent>
                <w:r w:rsidR="007F7B55" w:rsidRPr="007F7B55">
                  <w:rPr>
                    <w:rFonts w:ascii="MS Gothic" w:eastAsia="MS Gothic" w:hAnsi="MS Gothic" w:cs="MS Gothic" w:hint="eastAsia"/>
                  </w:rPr>
                  <w:t>☐</w:t>
                </w:r>
              </w:sdtContent>
            </w:sdt>
            <w:r w:rsidR="007F7B55" w:rsidRPr="007F7B55">
              <w:t xml:space="preserve"> seminarski</w:t>
            </w:r>
          </w:p>
          <w:p w:rsidR="007F7B55" w:rsidRPr="007F7B55" w:rsidRDefault="007F7B55" w:rsidP="007F7B55">
            <w:pPr>
              <w:spacing w:after="200" w:line="276" w:lineRule="auto"/>
            </w:pPr>
            <w:r w:rsidRPr="007F7B55">
              <w:t>rad i završni ispit</w:t>
            </w:r>
          </w:p>
        </w:tc>
        <w:tc>
          <w:tcPr>
            <w:tcW w:w="1128" w:type="dxa"/>
            <w:gridSpan w:val="8"/>
            <w:vAlign w:val="center"/>
          </w:tcPr>
          <w:p w:rsidR="007F7B55" w:rsidRPr="007F7B55" w:rsidRDefault="00993EC1" w:rsidP="007F7B55">
            <w:pPr>
              <w:spacing w:after="200" w:line="276" w:lineRule="auto"/>
            </w:pPr>
            <w:sdt>
              <w:sdtPr>
                <w:id w:val="-966969978"/>
              </w:sdtPr>
              <w:sdtContent>
                <w:r w:rsidR="007F7B55" w:rsidRPr="007F7B55">
                  <w:rPr>
                    <w:rFonts w:ascii="MS Gothic" w:eastAsia="MS Gothic" w:hAnsi="MS Gothic" w:cs="MS Gothic" w:hint="eastAsia"/>
                  </w:rPr>
                  <w:t>☐</w:t>
                </w:r>
              </w:sdtContent>
            </w:sdt>
            <w:r w:rsidR="007F7B55" w:rsidRPr="007F7B55">
              <w:t xml:space="preserve"> praktični rad</w:t>
            </w:r>
          </w:p>
        </w:tc>
        <w:tc>
          <w:tcPr>
            <w:tcW w:w="1183" w:type="dxa"/>
            <w:gridSpan w:val="2"/>
            <w:vAlign w:val="center"/>
          </w:tcPr>
          <w:p w:rsidR="007F7B55" w:rsidRPr="007F7B55" w:rsidRDefault="00993EC1" w:rsidP="007F7B55">
            <w:pPr>
              <w:spacing w:after="200" w:line="276" w:lineRule="auto"/>
            </w:pPr>
            <w:sdt>
              <w:sdtPr>
                <w:id w:val="-1632316917"/>
              </w:sdtPr>
              <w:sdtContent>
                <w:r w:rsidR="007F7B55" w:rsidRPr="007F7B55">
                  <w:rPr>
                    <w:rFonts w:ascii="MS Gothic" w:eastAsia="MS Gothic" w:hAnsi="MS Gothic" w:cs="MS Gothic" w:hint="eastAsia"/>
                  </w:rPr>
                  <w:t>☐</w:t>
                </w:r>
              </w:sdtContent>
            </w:sdt>
            <w:r w:rsidR="007F7B55" w:rsidRPr="007F7B55">
              <w:t xml:space="preserve"> drugi oblici</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Način formiranja završne ocjene (%)</w:t>
            </w:r>
          </w:p>
        </w:tc>
        <w:tc>
          <w:tcPr>
            <w:tcW w:w="7486" w:type="dxa"/>
            <w:gridSpan w:val="33"/>
            <w:vAlign w:val="center"/>
          </w:tcPr>
          <w:p w:rsidR="007F7B55" w:rsidRPr="007F7B55" w:rsidRDefault="007F7B55" w:rsidP="007F7B55">
            <w:pPr>
              <w:spacing w:after="200" w:line="276" w:lineRule="auto"/>
            </w:pPr>
            <w:r w:rsidRPr="007F7B55">
              <w:t>npr. 50% kolokvij, 50% završni ispit</w:t>
            </w:r>
          </w:p>
        </w:tc>
      </w:tr>
      <w:tr w:rsidR="007F7B55" w:rsidRPr="007F7B55" w:rsidTr="007F7B55">
        <w:tc>
          <w:tcPr>
            <w:tcW w:w="1802" w:type="dxa"/>
            <w:vMerge w:val="restart"/>
            <w:shd w:val="clear" w:color="auto" w:fill="F2F2F2" w:themeFill="background1" w:themeFillShade="F2"/>
          </w:tcPr>
          <w:p w:rsidR="007F7B55" w:rsidRPr="007F7B55" w:rsidRDefault="007F7B55" w:rsidP="007F7B55">
            <w:pPr>
              <w:spacing w:after="200" w:line="276" w:lineRule="auto"/>
              <w:rPr>
                <w:b/>
              </w:rPr>
            </w:pPr>
            <w:r w:rsidRPr="007F7B55">
              <w:rPr>
                <w:b/>
              </w:rPr>
              <w:t>Ocjenjivanje kolokvija i završnog ispita (%)</w:t>
            </w:r>
          </w:p>
        </w:tc>
        <w:tc>
          <w:tcPr>
            <w:tcW w:w="1425" w:type="dxa"/>
            <w:gridSpan w:val="6"/>
            <w:vAlign w:val="center"/>
          </w:tcPr>
          <w:p w:rsidR="007F7B55" w:rsidRPr="007F7B55" w:rsidRDefault="007F7B55" w:rsidP="007F7B55">
            <w:pPr>
              <w:spacing w:after="200" w:line="276" w:lineRule="auto"/>
            </w:pPr>
            <w:r w:rsidRPr="007F7B55">
              <w:t>do 59</w:t>
            </w:r>
          </w:p>
        </w:tc>
        <w:tc>
          <w:tcPr>
            <w:tcW w:w="6061" w:type="dxa"/>
            <w:gridSpan w:val="27"/>
            <w:vAlign w:val="center"/>
          </w:tcPr>
          <w:p w:rsidR="007F7B55" w:rsidRPr="007F7B55" w:rsidRDefault="007F7B55" w:rsidP="007F7B55">
            <w:pPr>
              <w:spacing w:after="200" w:line="276" w:lineRule="auto"/>
            </w:pPr>
            <w:r w:rsidRPr="007F7B55">
              <w:t>% nedovoljan (1)</w:t>
            </w:r>
          </w:p>
        </w:tc>
      </w:tr>
      <w:tr w:rsidR="007F7B55" w:rsidRPr="007F7B55" w:rsidTr="007F7B55">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1425" w:type="dxa"/>
            <w:gridSpan w:val="6"/>
            <w:vAlign w:val="center"/>
          </w:tcPr>
          <w:p w:rsidR="007F7B55" w:rsidRPr="007F7B55" w:rsidRDefault="007F7B55" w:rsidP="007F7B55">
            <w:pPr>
              <w:spacing w:after="200" w:line="276" w:lineRule="auto"/>
            </w:pPr>
            <w:r w:rsidRPr="007F7B55">
              <w:t>60-69</w:t>
            </w:r>
          </w:p>
        </w:tc>
        <w:tc>
          <w:tcPr>
            <w:tcW w:w="6061" w:type="dxa"/>
            <w:gridSpan w:val="27"/>
            <w:vAlign w:val="center"/>
          </w:tcPr>
          <w:p w:rsidR="007F7B55" w:rsidRPr="007F7B55" w:rsidRDefault="007F7B55" w:rsidP="007F7B55">
            <w:pPr>
              <w:spacing w:after="200" w:line="276" w:lineRule="auto"/>
            </w:pPr>
            <w:r w:rsidRPr="007F7B55">
              <w:t>% dovoljan (2)</w:t>
            </w:r>
          </w:p>
        </w:tc>
      </w:tr>
      <w:tr w:rsidR="007F7B55" w:rsidRPr="007F7B55" w:rsidTr="007F7B55">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1425" w:type="dxa"/>
            <w:gridSpan w:val="6"/>
            <w:vAlign w:val="center"/>
          </w:tcPr>
          <w:p w:rsidR="007F7B55" w:rsidRPr="007F7B55" w:rsidRDefault="007F7B55" w:rsidP="007F7B55">
            <w:pPr>
              <w:spacing w:after="200" w:line="276" w:lineRule="auto"/>
            </w:pPr>
            <w:r w:rsidRPr="007F7B55">
              <w:t>70-79</w:t>
            </w:r>
          </w:p>
        </w:tc>
        <w:tc>
          <w:tcPr>
            <w:tcW w:w="6061" w:type="dxa"/>
            <w:gridSpan w:val="27"/>
            <w:vAlign w:val="center"/>
          </w:tcPr>
          <w:p w:rsidR="007F7B55" w:rsidRPr="007F7B55" w:rsidRDefault="007F7B55" w:rsidP="007F7B55">
            <w:pPr>
              <w:spacing w:after="200" w:line="276" w:lineRule="auto"/>
            </w:pPr>
            <w:r w:rsidRPr="007F7B55">
              <w:t>% dobar (3)</w:t>
            </w:r>
          </w:p>
        </w:tc>
      </w:tr>
      <w:tr w:rsidR="007F7B55" w:rsidRPr="007F7B55" w:rsidTr="007F7B55">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1425" w:type="dxa"/>
            <w:gridSpan w:val="6"/>
            <w:vAlign w:val="center"/>
          </w:tcPr>
          <w:p w:rsidR="007F7B55" w:rsidRPr="007F7B55" w:rsidRDefault="007F7B55" w:rsidP="007F7B55">
            <w:pPr>
              <w:spacing w:after="200" w:line="276" w:lineRule="auto"/>
            </w:pPr>
            <w:r w:rsidRPr="007F7B55">
              <w:t>80-89</w:t>
            </w:r>
          </w:p>
        </w:tc>
        <w:tc>
          <w:tcPr>
            <w:tcW w:w="6061" w:type="dxa"/>
            <w:gridSpan w:val="27"/>
            <w:vAlign w:val="center"/>
          </w:tcPr>
          <w:p w:rsidR="007F7B55" w:rsidRPr="007F7B55" w:rsidRDefault="007F7B55" w:rsidP="007F7B55">
            <w:pPr>
              <w:spacing w:after="200" w:line="276" w:lineRule="auto"/>
            </w:pPr>
            <w:r w:rsidRPr="007F7B55">
              <w:t>% vrlo dobar (4)</w:t>
            </w:r>
          </w:p>
        </w:tc>
      </w:tr>
      <w:tr w:rsidR="007F7B55" w:rsidRPr="007F7B55" w:rsidTr="007F7B55">
        <w:tc>
          <w:tcPr>
            <w:tcW w:w="1802" w:type="dxa"/>
            <w:vMerge/>
            <w:shd w:val="clear" w:color="auto" w:fill="F2F2F2" w:themeFill="background1" w:themeFillShade="F2"/>
          </w:tcPr>
          <w:p w:rsidR="007F7B55" w:rsidRPr="007F7B55" w:rsidRDefault="007F7B55" w:rsidP="007F7B55">
            <w:pPr>
              <w:spacing w:after="200" w:line="276" w:lineRule="auto"/>
              <w:rPr>
                <w:b/>
              </w:rPr>
            </w:pPr>
          </w:p>
        </w:tc>
        <w:tc>
          <w:tcPr>
            <w:tcW w:w="1425" w:type="dxa"/>
            <w:gridSpan w:val="6"/>
            <w:vAlign w:val="center"/>
          </w:tcPr>
          <w:p w:rsidR="007F7B55" w:rsidRPr="007F7B55" w:rsidRDefault="007F7B55" w:rsidP="007F7B55">
            <w:pPr>
              <w:spacing w:after="200" w:line="276" w:lineRule="auto"/>
            </w:pPr>
            <w:r w:rsidRPr="007F7B55">
              <w:t>90-100</w:t>
            </w:r>
          </w:p>
        </w:tc>
        <w:tc>
          <w:tcPr>
            <w:tcW w:w="6061" w:type="dxa"/>
            <w:gridSpan w:val="27"/>
            <w:vAlign w:val="center"/>
          </w:tcPr>
          <w:p w:rsidR="007F7B55" w:rsidRPr="007F7B55" w:rsidRDefault="007F7B55" w:rsidP="007F7B55">
            <w:pPr>
              <w:spacing w:after="200" w:line="276" w:lineRule="auto"/>
            </w:pPr>
            <w:r w:rsidRPr="007F7B55">
              <w:t>% izvrstan (5)</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Način praćenja kvalitete</w:t>
            </w:r>
          </w:p>
        </w:tc>
        <w:tc>
          <w:tcPr>
            <w:tcW w:w="7486" w:type="dxa"/>
            <w:gridSpan w:val="33"/>
            <w:vAlign w:val="center"/>
          </w:tcPr>
          <w:p w:rsidR="007F7B55" w:rsidRPr="007F7B55" w:rsidRDefault="00993EC1" w:rsidP="007F7B55">
            <w:pPr>
              <w:spacing w:after="200" w:line="276" w:lineRule="auto"/>
            </w:pPr>
            <w:sdt>
              <w:sdtPr>
                <w:id w:val="1784765982"/>
              </w:sdtPr>
              <w:sdtContent>
                <w:r w:rsidR="007F7B55" w:rsidRPr="007F7B55">
                  <w:rPr>
                    <w:rFonts w:ascii="MS Gothic" w:eastAsia="MS Gothic" w:hAnsi="MS Gothic" w:cs="MS Gothic" w:hint="eastAsia"/>
                  </w:rPr>
                  <w:t>☒</w:t>
                </w:r>
              </w:sdtContent>
            </w:sdt>
            <w:r w:rsidR="007F7B55" w:rsidRPr="007F7B55">
              <w:t xml:space="preserve"> studentska evaluacija nastave na razini Sveučilišta </w:t>
            </w:r>
          </w:p>
          <w:p w:rsidR="007F7B55" w:rsidRPr="007F7B55" w:rsidRDefault="00993EC1" w:rsidP="007F7B55">
            <w:pPr>
              <w:spacing w:after="200" w:line="276" w:lineRule="auto"/>
            </w:pPr>
            <w:sdt>
              <w:sdtPr>
                <w:id w:val="43957156"/>
              </w:sdtPr>
              <w:sdtContent>
                <w:r w:rsidR="007F7B55" w:rsidRPr="007F7B55">
                  <w:rPr>
                    <w:rFonts w:ascii="MS Gothic" w:eastAsia="MS Gothic" w:hAnsi="MS Gothic" w:cs="MS Gothic" w:hint="eastAsia"/>
                  </w:rPr>
                  <w:t>☒</w:t>
                </w:r>
              </w:sdtContent>
            </w:sdt>
            <w:r w:rsidR="007F7B55" w:rsidRPr="007F7B55">
              <w:t xml:space="preserve"> studentska evaluacija nastave na razini sastavnice</w:t>
            </w:r>
          </w:p>
          <w:p w:rsidR="007F7B55" w:rsidRPr="007F7B55" w:rsidRDefault="00993EC1" w:rsidP="007F7B55">
            <w:pPr>
              <w:spacing w:after="200" w:line="276" w:lineRule="auto"/>
            </w:pPr>
            <w:sdt>
              <w:sdtPr>
                <w:id w:val="-665553560"/>
              </w:sdtPr>
              <w:sdtContent>
                <w:r w:rsidR="007F7B55" w:rsidRPr="007F7B55">
                  <w:rPr>
                    <w:rFonts w:ascii="MS Gothic" w:eastAsia="MS Gothic" w:hAnsi="MS Gothic" w:cs="MS Gothic" w:hint="eastAsia"/>
                  </w:rPr>
                  <w:t>☐</w:t>
                </w:r>
              </w:sdtContent>
            </w:sdt>
            <w:r w:rsidR="007F7B55" w:rsidRPr="007F7B55">
              <w:t xml:space="preserve"> interna evaluacija nastave </w:t>
            </w:r>
          </w:p>
          <w:p w:rsidR="007F7B55" w:rsidRPr="007F7B55" w:rsidRDefault="00993EC1" w:rsidP="007F7B55">
            <w:pPr>
              <w:spacing w:after="200" w:line="276" w:lineRule="auto"/>
            </w:pPr>
            <w:sdt>
              <w:sdtPr>
                <w:id w:val="1680001219"/>
              </w:sdtPr>
              <w:sdtContent>
                <w:r w:rsidR="007F7B55" w:rsidRPr="007F7B55">
                  <w:rPr>
                    <w:rFonts w:ascii="MS Gothic" w:eastAsia="MS Gothic" w:hAnsi="MS Gothic" w:cs="MS Gothic" w:hint="eastAsia"/>
                  </w:rPr>
                  <w:t>☒</w:t>
                </w:r>
              </w:sdtContent>
            </w:sdt>
            <w:r w:rsidR="007F7B55" w:rsidRPr="007F7B55">
              <w:t xml:space="preserve"> tematske sjednice stručnih vijeća sastavnica o kvaliteti nastave i rezultatima studentske ankete</w:t>
            </w:r>
          </w:p>
          <w:p w:rsidR="007F7B55" w:rsidRPr="007F7B55" w:rsidRDefault="00993EC1" w:rsidP="007F7B55">
            <w:pPr>
              <w:spacing w:after="200" w:line="276" w:lineRule="auto"/>
            </w:pPr>
            <w:sdt>
              <w:sdtPr>
                <w:id w:val="949975504"/>
              </w:sdtPr>
              <w:sdtContent>
                <w:r w:rsidR="007F7B55" w:rsidRPr="007F7B55">
                  <w:rPr>
                    <w:rFonts w:ascii="MS Gothic" w:eastAsia="MS Gothic" w:hAnsi="MS Gothic" w:cs="MS Gothic" w:hint="eastAsia"/>
                  </w:rPr>
                  <w:t>☐</w:t>
                </w:r>
              </w:sdtContent>
            </w:sdt>
            <w:r w:rsidR="007F7B55" w:rsidRPr="007F7B55">
              <w:t xml:space="preserve"> ostalo</w:t>
            </w:r>
          </w:p>
        </w:tc>
      </w:tr>
      <w:tr w:rsidR="007F7B55" w:rsidRPr="007F7B55" w:rsidTr="007F7B55">
        <w:tc>
          <w:tcPr>
            <w:tcW w:w="1802" w:type="dxa"/>
            <w:shd w:val="clear" w:color="auto" w:fill="F2F2F2" w:themeFill="background1" w:themeFillShade="F2"/>
          </w:tcPr>
          <w:p w:rsidR="007F7B55" w:rsidRPr="007F7B55" w:rsidRDefault="007F7B55" w:rsidP="007F7B55">
            <w:pPr>
              <w:spacing w:after="200" w:line="276" w:lineRule="auto"/>
              <w:rPr>
                <w:b/>
              </w:rPr>
            </w:pPr>
            <w:r w:rsidRPr="007F7B55">
              <w:rPr>
                <w:b/>
              </w:rPr>
              <w:t>Napomena / </w:t>
            </w:r>
          </w:p>
          <w:p w:rsidR="007F7B55" w:rsidRPr="007F7B55" w:rsidRDefault="007F7B55" w:rsidP="007F7B55">
            <w:pPr>
              <w:spacing w:after="200" w:line="276" w:lineRule="auto"/>
              <w:rPr>
                <w:b/>
              </w:rPr>
            </w:pPr>
            <w:r w:rsidRPr="007F7B55">
              <w:rPr>
                <w:b/>
              </w:rPr>
              <w:t>Ostalo</w:t>
            </w:r>
          </w:p>
        </w:tc>
        <w:tc>
          <w:tcPr>
            <w:tcW w:w="7486" w:type="dxa"/>
            <w:gridSpan w:val="33"/>
            <w:shd w:val="clear" w:color="auto" w:fill="auto"/>
          </w:tcPr>
          <w:p w:rsidR="007F7B55" w:rsidRPr="007F7B55" w:rsidRDefault="007F7B55" w:rsidP="007F7B55">
            <w:pPr>
              <w:spacing w:after="200" w:line="276" w:lineRule="auto"/>
            </w:pPr>
            <w:r w:rsidRPr="007F7B55">
              <w:t xml:space="preserve">Sukladno čl. 6. </w:t>
            </w:r>
            <w:r w:rsidRPr="007F7B55">
              <w:rPr>
                <w:i/>
              </w:rPr>
              <w:t>Etičkog kodeksa</w:t>
            </w:r>
            <w:r w:rsidRPr="007F7B55">
              <w:t xml:space="preserve"> Odbora za etiku u znanosti i visokom obrazovanju, „od studenta se očekuje da pošteno i etično ispunjava svoje obveze, da mu je temeljni cilj akademska izvrsnost, da se ponaša civilizirano, s poštovanjem i bez predrasuda“. </w:t>
            </w:r>
          </w:p>
          <w:p w:rsidR="007F7B55" w:rsidRPr="007F7B55" w:rsidRDefault="007F7B55" w:rsidP="007F7B55">
            <w:pPr>
              <w:spacing w:after="200" w:line="276" w:lineRule="auto"/>
            </w:pPr>
            <w:r w:rsidRPr="007F7B55">
              <w:t xml:space="preserve">Prema čl. 14. </w:t>
            </w:r>
            <w:r w:rsidRPr="007F7B55">
              <w:rPr>
                <w:i/>
              </w:rPr>
              <w:t>Etičkog kodeksa</w:t>
            </w:r>
            <w:r w:rsidRPr="007F7B55">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 </w:t>
            </w:r>
          </w:p>
          <w:p w:rsidR="007F7B55" w:rsidRPr="007F7B55" w:rsidRDefault="007F7B55" w:rsidP="007F7B55">
            <w:pPr>
              <w:spacing w:after="200" w:line="276" w:lineRule="auto"/>
            </w:pPr>
            <w:r w:rsidRPr="007F7B55">
              <w:t xml:space="preserve">Etički je nedopušten svaki čin koji predstavlja povrjedu akademskog poštenja. To uključuje, ali se ne ograničava samo na: </w:t>
            </w:r>
          </w:p>
          <w:p w:rsidR="007F7B55" w:rsidRPr="007F7B55" w:rsidRDefault="007F7B55" w:rsidP="007F7B55">
            <w:pPr>
              <w:spacing w:after="200" w:line="276" w:lineRule="auto"/>
            </w:pPr>
            <w:r w:rsidRPr="007F7B55">
              <w:t xml:space="preserve">- razne oblike prijevare kao što su uporaba ili posjedovanje knjiga, bilježaka, podataka, elektroničkih naprava ili drugih pomagala za vrijeme ispita, osim u slučajevima kada je to izrijekom dopušteno; </w:t>
            </w:r>
          </w:p>
          <w:p w:rsidR="007F7B55" w:rsidRPr="007F7B55" w:rsidRDefault="007F7B55" w:rsidP="007F7B55">
            <w:pPr>
              <w:spacing w:after="200" w:line="276" w:lineRule="auto"/>
            </w:pPr>
            <w:r w:rsidRPr="007F7B55">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F7B55" w:rsidRPr="007F7B55" w:rsidRDefault="007F7B55" w:rsidP="007F7B55">
            <w:pPr>
              <w:spacing w:after="200" w:line="276" w:lineRule="auto"/>
            </w:pPr>
            <w:r w:rsidRPr="007F7B55">
              <w:t xml:space="preserve">Svi oblici neetičnog ponašanja rezultirat će negativnom ocjenom u kolegiju bez mogućnosti nadoknade ili popravka. U slučaju težih povreda primjenjuje se </w:t>
            </w:r>
            <w:hyperlink r:id="rId17" w:history="1">
              <w:r w:rsidRPr="007F7B55">
                <w:rPr>
                  <w:rStyle w:val="Hyperlink"/>
                  <w:i/>
                </w:rPr>
                <w:t>Pravilnik o stegovnoj odgovornosti studenata/studentica Sveučilišta u Zadru</w:t>
              </w:r>
            </w:hyperlink>
            <w:r w:rsidRPr="007F7B55">
              <w:t>.</w:t>
            </w:r>
          </w:p>
          <w:p w:rsidR="007F7B55" w:rsidRPr="007F7B55" w:rsidRDefault="007F7B55" w:rsidP="007F7B55">
            <w:pPr>
              <w:spacing w:after="200" w:line="276" w:lineRule="auto"/>
            </w:pPr>
          </w:p>
          <w:p w:rsidR="007F7B55" w:rsidRPr="007F7B55" w:rsidRDefault="007F7B55" w:rsidP="007F7B55">
            <w:pPr>
              <w:spacing w:after="200" w:line="276" w:lineRule="auto"/>
            </w:pPr>
            <w:r w:rsidRPr="007F7B55">
              <w:t>U elektronskoj komunikaciji bit će odgovarano samo na poruke koje dolaze s poznatih adresa s imenom i prezimenom, te koje su napisane hrvatskim standardom i primjerenim akademskim stilom.</w:t>
            </w:r>
          </w:p>
          <w:p w:rsidR="007F7B55" w:rsidRPr="007F7B55" w:rsidRDefault="007F7B55" w:rsidP="007F7B55">
            <w:pPr>
              <w:spacing w:after="200" w:line="276" w:lineRule="auto"/>
            </w:pPr>
          </w:p>
          <w:p w:rsidR="007F7B55" w:rsidRPr="007F7B55" w:rsidRDefault="007F7B55" w:rsidP="007F7B55">
            <w:pPr>
              <w:spacing w:after="200" w:line="276" w:lineRule="auto"/>
            </w:pPr>
            <w:r w:rsidRPr="007F7B55">
              <w:t xml:space="preserve">U kolegiju se koristi Merlin, sustav za e-učenje, pa su studentima/cama potrebni AAI računi. </w:t>
            </w:r>
            <w:r w:rsidRPr="007F7B55">
              <w:rPr>
                <w:i/>
              </w:rPr>
              <w:t>/izbrisati po potrebi/</w:t>
            </w:r>
          </w:p>
        </w:tc>
      </w:tr>
    </w:tbl>
    <w:p w:rsidR="0065246D" w:rsidRDefault="0065246D" w:rsidP="00263D11"/>
    <w:p w:rsidR="00263D11" w:rsidRDefault="00263D11" w:rsidP="00263D11"/>
    <w:tbl>
      <w:tblPr>
        <w:tblStyle w:val="TableGrid3"/>
        <w:tblW w:w="9288" w:type="dxa"/>
        <w:tblLayout w:type="fixed"/>
        <w:tblLook w:val="04A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Sastavnica</w:t>
            </w:r>
          </w:p>
        </w:tc>
        <w:tc>
          <w:tcPr>
            <w:tcW w:w="5196" w:type="dxa"/>
            <w:gridSpan w:val="24"/>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sz w:val="20"/>
              </w:rPr>
              <w:t>Odsjek za predškolski odgoj</w:t>
            </w:r>
          </w:p>
        </w:tc>
        <w:tc>
          <w:tcPr>
            <w:tcW w:w="758" w:type="dxa"/>
            <w:gridSpan w:val="5"/>
            <w:shd w:val="clear" w:color="auto" w:fill="F2F2F2" w:themeFill="background1" w:themeFillShade="F2"/>
          </w:tcPr>
          <w:p w:rsidR="00263D11" w:rsidRPr="00263D11" w:rsidRDefault="00263D11" w:rsidP="00263D11">
            <w:pPr>
              <w:spacing w:before="20" w:after="20"/>
              <w:jc w:val="center"/>
              <w:rPr>
                <w:rFonts w:ascii="Merriweather" w:hAnsi="Merriweather" w:cs="Times New Roman"/>
                <w:b/>
                <w:sz w:val="20"/>
              </w:rPr>
            </w:pPr>
            <w:r w:rsidRPr="00263D11">
              <w:rPr>
                <w:rFonts w:ascii="Merriweather" w:hAnsi="Merriweather" w:cs="Times New Roman"/>
                <w:b/>
                <w:sz w:val="20"/>
              </w:rPr>
              <w:t>akad. god.</w:t>
            </w:r>
          </w:p>
        </w:tc>
        <w:tc>
          <w:tcPr>
            <w:tcW w:w="1532" w:type="dxa"/>
            <w:gridSpan w:val="4"/>
            <w:vAlign w:val="center"/>
          </w:tcPr>
          <w:p w:rsidR="00263D11" w:rsidRPr="00263D11" w:rsidRDefault="00263D11" w:rsidP="00263D11">
            <w:pPr>
              <w:spacing w:before="20" w:after="20"/>
              <w:jc w:val="center"/>
              <w:rPr>
                <w:rFonts w:ascii="Merriweather" w:hAnsi="Merriweather" w:cs="Times New Roman"/>
                <w:sz w:val="20"/>
              </w:rPr>
            </w:pPr>
            <w:r w:rsidRPr="00263D11">
              <w:rPr>
                <w:rFonts w:ascii="Merriweather" w:hAnsi="Merriweather" w:cs="Times New Roman"/>
                <w:sz w:val="20"/>
              </w:rPr>
              <w:t>2021./2022.</w:t>
            </w:r>
          </w:p>
        </w:tc>
      </w:tr>
      <w:tr w:rsidR="00263D11" w:rsidRPr="00263D11" w:rsidTr="00263D11">
        <w:trPr>
          <w:trHeight w:val="178"/>
        </w:trPr>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Naziv kolegija</w:t>
            </w:r>
          </w:p>
        </w:tc>
        <w:tc>
          <w:tcPr>
            <w:tcW w:w="5196" w:type="dxa"/>
            <w:gridSpan w:val="24"/>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b/>
                <w:sz w:val="20"/>
                <w:szCs w:val="20"/>
              </w:rPr>
              <w:t>Ritmičke i plesne strukture u ranom i predškolskom odgoju</w:t>
            </w:r>
          </w:p>
        </w:tc>
        <w:tc>
          <w:tcPr>
            <w:tcW w:w="758" w:type="dxa"/>
            <w:gridSpan w:val="5"/>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ECTS</w:t>
            </w:r>
          </w:p>
        </w:tc>
        <w:tc>
          <w:tcPr>
            <w:tcW w:w="1532" w:type="dxa"/>
            <w:gridSpan w:val="4"/>
          </w:tcPr>
          <w:p w:rsidR="00263D11" w:rsidRPr="00263D11" w:rsidRDefault="00263D11" w:rsidP="00263D11">
            <w:pPr>
              <w:spacing w:before="20" w:after="20"/>
              <w:jc w:val="center"/>
              <w:rPr>
                <w:rFonts w:ascii="Merriweather" w:hAnsi="Merriweather" w:cs="Times New Roman"/>
                <w:b/>
                <w:sz w:val="20"/>
              </w:rPr>
            </w:pPr>
            <w:r w:rsidRPr="00263D11">
              <w:rPr>
                <w:rFonts w:ascii="Merriweather" w:hAnsi="Merriweather" w:cs="Times New Roman"/>
                <w:b/>
                <w:sz w:val="20"/>
              </w:rPr>
              <w:t>3</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Naziv studija</w:t>
            </w:r>
          </w:p>
        </w:tc>
        <w:tc>
          <w:tcPr>
            <w:tcW w:w="7486" w:type="dxa"/>
            <w:gridSpan w:val="33"/>
            <w:shd w:val="clear" w:color="auto" w:fill="FFFFFF" w:themeFill="background1"/>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sz w:val="20"/>
                <w:szCs w:val="20"/>
              </w:rPr>
              <w:t>Diplomski sveučilišni studij ranog i predškolskog odgoja i obrazovanja</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Razina studija</w:t>
            </w:r>
          </w:p>
        </w:tc>
        <w:tc>
          <w:tcPr>
            <w:tcW w:w="1729" w:type="dxa"/>
            <w:gridSpan w:val="9"/>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11046203"/>
              </w:sdtPr>
              <w:sdtContent/>
            </w:sdt>
            <w:sdt>
              <w:sdtPr>
                <w:rPr>
                  <w:rFonts w:ascii="Merriweather" w:hAnsi="Merriweather" w:cs="Times New Roman"/>
                  <w:sz w:val="17"/>
                  <w:szCs w:val="17"/>
                </w:rPr>
                <w:id w:val="1724010504"/>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preddiplomski </w:t>
            </w:r>
          </w:p>
        </w:tc>
        <w:tc>
          <w:tcPr>
            <w:tcW w:w="1531" w:type="dxa"/>
            <w:gridSpan w:val="8"/>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969862495"/>
              </w:sdtPr>
              <w:sdtContent>
                <w:sdt>
                  <w:sdtPr>
                    <w:rPr>
                      <w:rFonts w:ascii="Times New Roman" w:hAnsi="Times New Roman" w:cs="Times New Roman"/>
                      <w:sz w:val="18"/>
                      <w:szCs w:val="18"/>
                    </w:rPr>
                    <w:id w:val="82737433"/>
                  </w:sdtPr>
                  <w:sdtContent>
                    <w:sdt>
                      <w:sdtPr>
                        <w:rPr>
                          <w:rFonts w:ascii="Merriweather" w:hAnsi="Merriweather" w:cs="Times New Roman"/>
                          <w:sz w:val="18"/>
                        </w:rPr>
                        <w:id w:val="1724010501"/>
                      </w:sdtPr>
                      <w:sdtContent>
                        <w:sdt>
                          <w:sdtPr>
                            <w:rPr>
                              <w:rFonts w:ascii="Times New Roman" w:hAnsi="Times New Roman" w:cs="Times New Roman"/>
                              <w:sz w:val="18"/>
                              <w:szCs w:val="18"/>
                            </w:rPr>
                            <w:id w:val="1724010502"/>
                          </w:sdtPr>
                          <w:sdtContent>
                            <w:r w:rsidR="00263D11" w:rsidRPr="00263D11">
                              <w:rPr>
                                <w:rFonts w:ascii="MS Gothic" w:eastAsia="MS Gothic" w:hAnsi="MS Gothic" w:cs="Times New Roman" w:hint="eastAsia"/>
                                <w:sz w:val="18"/>
                                <w:szCs w:val="18"/>
                              </w:rPr>
                              <w:t>☒</w:t>
                            </w:r>
                          </w:sdtContent>
                        </w:sdt>
                      </w:sdtContent>
                    </w:sdt>
                  </w:sdtContent>
                </w:sdt>
              </w:sdtContent>
            </w:sdt>
            <w:r w:rsidR="00263D11" w:rsidRPr="00263D11">
              <w:rPr>
                <w:rFonts w:ascii="Merriweather" w:hAnsi="Merriweather" w:cs="Times New Roman"/>
                <w:sz w:val="17"/>
                <w:szCs w:val="17"/>
              </w:rPr>
              <w:t xml:space="preserve"> diplomski</w:t>
            </w:r>
          </w:p>
        </w:tc>
        <w:tc>
          <w:tcPr>
            <w:tcW w:w="1936" w:type="dxa"/>
            <w:gridSpan w:val="7"/>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66641158"/>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integrirani</w:t>
            </w:r>
          </w:p>
        </w:tc>
        <w:tc>
          <w:tcPr>
            <w:tcW w:w="2290" w:type="dxa"/>
            <w:gridSpan w:val="9"/>
            <w:shd w:val="clear" w:color="auto" w:fill="FFFFFF" w:themeFill="background1"/>
          </w:tcPr>
          <w:p w:rsidR="00263D11" w:rsidRPr="00263D11" w:rsidRDefault="00993EC1" w:rsidP="00263D11">
            <w:pPr>
              <w:spacing w:before="20" w:after="20"/>
              <w:rPr>
                <w:rFonts w:ascii="Merriweather" w:hAnsi="Merriweather" w:cs="Times New Roman"/>
                <w:sz w:val="17"/>
                <w:szCs w:val="17"/>
              </w:rPr>
            </w:pPr>
            <w:sdt>
              <w:sdtPr>
                <w:rPr>
                  <w:rFonts w:ascii="Merriweather" w:hAnsi="Merriweather" w:cs="Times New Roman"/>
                  <w:sz w:val="17"/>
                  <w:szCs w:val="17"/>
                </w:rPr>
                <w:id w:val="-1256668360"/>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poslijediplomski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Godina studija</w:t>
            </w:r>
          </w:p>
        </w:tc>
        <w:tc>
          <w:tcPr>
            <w:tcW w:w="1495" w:type="dxa"/>
            <w:gridSpan w:val="7"/>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20667723"/>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1.</w:t>
            </w:r>
          </w:p>
        </w:tc>
        <w:tc>
          <w:tcPr>
            <w:tcW w:w="1498" w:type="dxa"/>
            <w:gridSpan w:val="8"/>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68413879"/>
              </w:sdtPr>
              <w:sdtContent>
                <w:sdt>
                  <w:sdtPr>
                    <w:rPr>
                      <w:rFonts w:ascii="Times New Roman" w:hAnsi="Times New Roman" w:cs="Times New Roman"/>
                      <w:sz w:val="18"/>
                      <w:szCs w:val="18"/>
                    </w:rPr>
                    <w:id w:val="1724010495"/>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rPr>
              <w:t xml:space="preserve"> 2.</w:t>
            </w:r>
          </w:p>
        </w:tc>
        <w:tc>
          <w:tcPr>
            <w:tcW w:w="1497" w:type="dxa"/>
            <w:gridSpan w:val="6"/>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81006565"/>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3.</w:t>
            </w:r>
          </w:p>
        </w:tc>
        <w:tc>
          <w:tcPr>
            <w:tcW w:w="1497" w:type="dxa"/>
            <w:gridSpan w:val="9"/>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89508986"/>
              </w:sdtPr>
              <w:sdtContent>
                <w:sdt>
                  <w:sdtPr>
                    <w:rPr>
                      <w:rFonts w:ascii="Times New Roman" w:hAnsi="Times New Roman" w:cs="Times New Roman"/>
                      <w:sz w:val="18"/>
                      <w:szCs w:val="18"/>
                    </w:rPr>
                    <w:id w:val="1724010418"/>
                  </w:sdtPr>
                  <w:sdtContent>
                    <w:sdt>
                      <w:sdtPr>
                        <w:rPr>
                          <w:rFonts w:ascii="Merriweather" w:hAnsi="Merriweather" w:cs="Times New Roman"/>
                          <w:sz w:val="18"/>
                        </w:rPr>
                        <w:id w:val="1724010499"/>
                      </w:sdtPr>
                      <w:sdtContent>
                        <w:r w:rsidR="00263D11" w:rsidRPr="00263D11">
                          <w:rPr>
                            <w:rFonts w:ascii="MS Gothic" w:eastAsia="MS Gothic" w:hAnsi="MS Gothic" w:cs="MS Gothic" w:hint="eastAsia"/>
                            <w:sz w:val="18"/>
                          </w:rPr>
                          <w:t>☐</w:t>
                        </w:r>
                      </w:sdtContent>
                    </w:sdt>
                  </w:sdtContent>
                </w:sdt>
              </w:sdtContent>
            </w:sdt>
            <w:r w:rsidR="00263D11" w:rsidRPr="00263D11">
              <w:rPr>
                <w:rFonts w:ascii="Merriweather" w:hAnsi="Merriweather" w:cs="Times New Roman"/>
                <w:sz w:val="18"/>
              </w:rPr>
              <w:t xml:space="preserve"> 4.</w:t>
            </w:r>
          </w:p>
        </w:tc>
        <w:tc>
          <w:tcPr>
            <w:tcW w:w="1499" w:type="dxa"/>
            <w:gridSpan w:val="3"/>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95504899"/>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5.</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Semestar</w:t>
            </w:r>
          </w:p>
        </w:tc>
        <w:tc>
          <w:tcPr>
            <w:tcW w:w="1066" w:type="dxa"/>
            <w:gridSpan w:val="3"/>
          </w:tcPr>
          <w:p w:rsidR="00263D11" w:rsidRPr="00263D11" w:rsidRDefault="00993EC1" w:rsidP="00263D1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474798197"/>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zimski</w:t>
            </w:r>
          </w:p>
          <w:p w:rsidR="00263D11" w:rsidRPr="00263D11" w:rsidRDefault="00993EC1" w:rsidP="00263D11">
            <w:pPr>
              <w:spacing w:before="20" w:after="20"/>
              <w:rPr>
                <w:rFonts w:ascii="Merriweather" w:hAnsi="Merriweather" w:cs="Times New Roman"/>
                <w:b/>
                <w:sz w:val="20"/>
              </w:rPr>
            </w:pPr>
            <w:sdt>
              <w:sdtPr>
                <w:rPr>
                  <w:rFonts w:ascii="Merriweather" w:hAnsi="Merriweather" w:cs="Times New Roman"/>
                  <w:sz w:val="18"/>
                  <w:szCs w:val="20"/>
                </w:rPr>
                <w:id w:val="1792928861"/>
              </w:sdtPr>
              <w:sdtContent>
                <w:sdt>
                  <w:sdtPr>
                    <w:rPr>
                      <w:rFonts w:ascii="Times New Roman" w:hAnsi="Times New Roman" w:cs="Times New Roman"/>
                      <w:sz w:val="18"/>
                      <w:szCs w:val="18"/>
                    </w:rPr>
                    <w:id w:val="1724010419"/>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ljetni</w:t>
            </w:r>
          </w:p>
        </w:tc>
        <w:tc>
          <w:tcPr>
            <w:tcW w:w="1069"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99597578"/>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w:t>
            </w:r>
          </w:p>
        </w:tc>
        <w:tc>
          <w:tcPr>
            <w:tcW w:w="1069" w:type="dxa"/>
            <w:gridSpan w:val="5"/>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21433178"/>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II.</w:t>
            </w:r>
          </w:p>
        </w:tc>
        <w:tc>
          <w:tcPr>
            <w:tcW w:w="1069" w:type="dxa"/>
            <w:gridSpan w:val="4"/>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88663841"/>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III.</w:t>
            </w:r>
          </w:p>
        </w:tc>
        <w:tc>
          <w:tcPr>
            <w:tcW w:w="1069" w:type="dxa"/>
            <w:gridSpan w:val="5"/>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39468776"/>
              </w:sdtPr>
              <w:sdtContent>
                <w:sdt>
                  <w:sdtPr>
                    <w:rPr>
                      <w:rFonts w:ascii="Times New Roman" w:hAnsi="Times New Roman" w:cs="Times New Roman"/>
                      <w:sz w:val="18"/>
                      <w:szCs w:val="18"/>
                    </w:rPr>
                    <w:id w:val="1724010497"/>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rPr>
              <w:t xml:space="preserve"> IV.</w:t>
            </w:r>
          </w:p>
        </w:tc>
        <w:tc>
          <w:tcPr>
            <w:tcW w:w="1041"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20691539"/>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V.</w:t>
            </w:r>
          </w:p>
        </w:tc>
        <w:tc>
          <w:tcPr>
            <w:tcW w:w="1103" w:type="dxa"/>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41833996"/>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VI.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Status kolegija</w:t>
            </w:r>
          </w:p>
        </w:tc>
        <w:tc>
          <w:tcPr>
            <w:tcW w:w="1066"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074779866"/>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obvezni kolegij</w:t>
            </w:r>
          </w:p>
        </w:tc>
        <w:tc>
          <w:tcPr>
            <w:tcW w:w="1069" w:type="dxa"/>
            <w:gridSpan w:val="8"/>
            <w:vAlign w:val="center"/>
          </w:tcPr>
          <w:p w:rsidR="00263D11" w:rsidRPr="00263D11" w:rsidRDefault="00993EC1" w:rsidP="00263D11">
            <w:pPr>
              <w:spacing w:before="20" w:after="20"/>
              <w:jc w:val="center"/>
              <w:rPr>
                <w:rFonts w:ascii="Merriweather" w:hAnsi="Merriweather" w:cs="Times New Roman"/>
                <w:b/>
                <w:sz w:val="18"/>
                <w:szCs w:val="20"/>
              </w:rPr>
            </w:pPr>
            <w:sdt>
              <w:sdtPr>
                <w:rPr>
                  <w:rFonts w:ascii="Merriweather" w:hAnsi="Merriweather" w:cs="Times New Roman"/>
                  <w:sz w:val="18"/>
                  <w:szCs w:val="20"/>
                </w:rPr>
                <w:id w:val="-507367232"/>
              </w:sdtPr>
              <w:sdtContent>
                <w:sdt>
                  <w:sdtPr>
                    <w:rPr>
                      <w:rFonts w:ascii="Times New Roman" w:hAnsi="Times New Roman" w:cs="Times New Roman"/>
                      <w:sz w:val="18"/>
                      <w:szCs w:val="18"/>
                    </w:rPr>
                    <w:id w:val="1724010420"/>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izborni kolegij</w:t>
            </w:r>
          </w:p>
        </w:tc>
        <w:tc>
          <w:tcPr>
            <w:tcW w:w="2832" w:type="dxa"/>
            <w:gridSpan w:val="11"/>
            <w:vAlign w:val="center"/>
          </w:tcPr>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2098440190"/>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263D11" w:rsidRPr="00263D11" w:rsidRDefault="00263D11" w:rsidP="00263D11">
            <w:pPr>
              <w:tabs>
                <w:tab w:val="left" w:pos="1218"/>
              </w:tabs>
              <w:spacing w:before="20" w:after="20"/>
              <w:jc w:val="center"/>
              <w:rPr>
                <w:rFonts w:ascii="Merriweather" w:hAnsi="Merriweather" w:cs="Times New Roman"/>
                <w:sz w:val="17"/>
                <w:szCs w:val="17"/>
              </w:rPr>
            </w:pPr>
            <w:r w:rsidRPr="00263D11">
              <w:rPr>
                <w:rFonts w:ascii="Merriweather" w:hAnsi="Merriweather" w:cs="Times New Roman"/>
                <w:b/>
                <w:sz w:val="17"/>
                <w:szCs w:val="17"/>
              </w:rPr>
              <w:t>Nastavničke kompetencije</w:t>
            </w:r>
          </w:p>
        </w:tc>
        <w:tc>
          <w:tcPr>
            <w:tcW w:w="1103" w:type="dxa"/>
            <w:vAlign w:val="center"/>
          </w:tcPr>
          <w:p w:rsidR="00263D11" w:rsidRPr="00263D11" w:rsidRDefault="00993EC1" w:rsidP="00263D1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18617397"/>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DA</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543713237"/>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NE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 xml:space="preserve">Opterećenje </w:t>
            </w:r>
          </w:p>
        </w:tc>
        <w:tc>
          <w:tcPr>
            <w:tcW w:w="413" w:type="dxa"/>
          </w:tcPr>
          <w:p w:rsidR="00263D11" w:rsidRPr="00263D11" w:rsidRDefault="00263D11" w:rsidP="00263D11">
            <w:pPr>
              <w:spacing w:before="20" w:after="20"/>
              <w:jc w:val="center"/>
              <w:rPr>
                <w:rFonts w:ascii="Merriweather" w:hAnsi="Merriweather" w:cs="Times New Roman"/>
                <w:sz w:val="16"/>
                <w:szCs w:val="16"/>
              </w:rPr>
            </w:pPr>
            <w:r w:rsidRPr="00263D11">
              <w:rPr>
                <w:rFonts w:ascii="Merriweather" w:hAnsi="Merriweather" w:cs="Times New Roman"/>
                <w:sz w:val="16"/>
                <w:szCs w:val="16"/>
              </w:rPr>
              <w:t>15</w:t>
            </w:r>
          </w:p>
        </w:tc>
        <w:tc>
          <w:tcPr>
            <w:tcW w:w="416" w:type="dxa"/>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P</w:t>
            </w:r>
          </w:p>
        </w:tc>
        <w:tc>
          <w:tcPr>
            <w:tcW w:w="416" w:type="dxa"/>
            <w:gridSpan w:val="2"/>
          </w:tcPr>
          <w:p w:rsidR="00263D11" w:rsidRPr="00263D11" w:rsidRDefault="00263D11" w:rsidP="00263D11">
            <w:pPr>
              <w:spacing w:before="20" w:after="20"/>
              <w:jc w:val="center"/>
              <w:rPr>
                <w:rFonts w:ascii="Merriweather" w:hAnsi="Merriweather" w:cs="Times New Roman"/>
                <w:sz w:val="16"/>
                <w:szCs w:val="20"/>
              </w:rPr>
            </w:pPr>
            <w:r w:rsidRPr="00263D11">
              <w:rPr>
                <w:rFonts w:ascii="Merriweather" w:hAnsi="Merriweather" w:cs="Times New Roman"/>
                <w:sz w:val="16"/>
                <w:szCs w:val="20"/>
              </w:rPr>
              <w:t>0</w:t>
            </w:r>
          </w:p>
        </w:tc>
        <w:tc>
          <w:tcPr>
            <w:tcW w:w="415" w:type="dxa"/>
            <w:gridSpan w:val="4"/>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S</w:t>
            </w:r>
          </w:p>
        </w:tc>
        <w:tc>
          <w:tcPr>
            <w:tcW w:w="420" w:type="dxa"/>
            <w:gridSpan w:val="2"/>
          </w:tcPr>
          <w:p w:rsidR="00263D11" w:rsidRPr="00263D11" w:rsidRDefault="00263D11" w:rsidP="00263D11">
            <w:pPr>
              <w:spacing w:before="20" w:after="20"/>
              <w:jc w:val="center"/>
              <w:rPr>
                <w:rFonts w:ascii="Merriweather" w:hAnsi="Merriweather" w:cs="Times New Roman"/>
                <w:sz w:val="16"/>
                <w:szCs w:val="20"/>
              </w:rPr>
            </w:pPr>
            <w:r w:rsidRPr="00263D11">
              <w:rPr>
                <w:rFonts w:ascii="Merriweather" w:hAnsi="Merriweather" w:cs="Times New Roman"/>
                <w:sz w:val="16"/>
                <w:szCs w:val="20"/>
              </w:rPr>
              <w:t>15</w:t>
            </w:r>
          </w:p>
        </w:tc>
        <w:tc>
          <w:tcPr>
            <w:tcW w:w="416" w:type="dxa"/>
            <w:gridSpan w:val="2"/>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V</w:t>
            </w:r>
          </w:p>
        </w:tc>
        <w:tc>
          <w:tcPr>
            <w:tcW w:w="3178" w:type="dxa"/>
            <w:gridSpan w:val="15"/>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szCs w:val="20"/>
              </w:rPr>
            </w:pPr>
            <w:r w:rsidRPr="00263D11">
              <w:rPr>
                <w:rFonts w:ascii="Merriweather" w:hAnsi="Merriweather" w:cs="Times New Roman"/>
                <w:b/>
                <w:sz w:val="18"/>
                <w:szCs w:val="20"/>
              </w:rPr>
              <w:t>Mrežne stranice kolegija</w:t>
            </w:r>
          </w:p>
        </w:tc>
        <w:tc>
          <w:tcPr>
            <w:tcW w:w="1812" w:type="dxa"/>
            <w:gridSpan w:val="6"/>
          </w:tcPr>
          <w:p w:rsidR="00263D11" w:rsidRPr="00263D11" w:rsidRDefault="00993EC1" w:rsidP="00263D11">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12492432"/>
              </w:sdtPr>
              <w:sdtContent>
                <w:sdt>
                  <w:sdtPr>
                    <w:rPr>
                      <w:rFonts w:ascii="Times New Roman" w:hAnsi="Times New Roman" w:cs="Times New Roman"/>
                      <w:sz w:val="18"/>
                      <w:szCs w:val="18"/>
                    </w:rPr>
                    <w:id w:val="1724010421"/>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DA </w:t>
            </w:r>
            <w:sdt>
              <w:sdtPr>
                <w:rPr>
                  <w:rFonts w:ascii="Merriweather" w:hAnsi="Merriweather" w:cs="Times New Roman"/>
                  <w:sz w:val="18"/>
                  <w:szCs w:val="20"/>
                </w:rPr>
                <w:id w:val="200374246"/>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NE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Mjesto i vrijeme izvođenja nastave</w:t>
            </w:r>
          </w:p>
        </w:tc>
        <w:tc>
          <w:tcPr>
            <w:tcW w:w="2496" w:type="dxa"/>
            <w:gridSpan w:val="12"/>
            <w:vAlign w:val="center"/>
          </w:tcPr>
          <w:p w:rsidR="00263D11" w:rsidRPr="00263D11" w:rsidRDefault="00263D11" w:rsidP="00263D11">
            <w:pPr>
              <w:spacing w:before="20" w:after="20"/>
              <w:rPr>
                <w:rFonts w:ascii="Merriweather" w:hAnsi="Merriweather" w:cs="Times New Roman"/>
                <w:sz w:val="18"/>
                <w:szCs w:val="20"/>
              </w:rPr>
            </w:pPr>
            <w:r w:rsidRPr="00263D11">
              <w:rPr>
                <w:rFonts w:ascii="Merriweather" w:hAnsi="Merriweather" w:cs="Times New Roman"/>
                <w:sz w:val="18"/>
                <w:szCs w:val="20"/>
              </w:rPr>
              <w:t>Pet 16:00-17:30 Učionica 109</w:t>
            </w:r>
          </w:p>
          <w:p w:rsidR="00263D11" w:rsidRPr="00263D11" w:rsidRDefault="00263D11" w:rsidP="00263D11">
            <w:pPr>
              <w:spacing w:before="20" w:after="20"/>
              <w:rPr>
                <w:rFonts w:ascii="Merriweather" w:hAnsi="Merriweather" w:cs="Times New Roman"/>
                <w:sz w:val="18"/>
                <w:szCs w:val="20"/>
              </w:rPr>
            </w:pPr>
          </w:p>
        </w:tc>
        <w:tc>
          <w:tcPr>
            <w:tcW w:w="2471" w:type="dxa"/>
            <w:gridSpan w:val="10"/>
            <w:shd w:val="clear" w:color="auto" w:fill="F2F2F2" w:themeFill="background1" w:themeFillShade="F2"/>
            <w:vAlign w:val="center"/>
          </w:tcPr>
          <w:p w:rsidR="00263D11" w:rsidRPr="00263D11" w:rsidRDefault="00263D11" w:rsidP="00263D11">
            <w:pPr>
              <w:spacing w:before="20" w:after="20"/>
              <w:jc w:val="center"/>
              <w:rPr>
                <w:rFonts w:ascii="Merriweather" w:hAnsi="Merriweather" w:cs="Times New Roman"/>
                <w:b/>
                <w:sz w:val="18"/>
              </w:rPr>
            </w:pPr>
            <w:r w:rsidRPr="00263D11">
              <w:rPr>
                <w:rFonts w:ascii="Merriweather" w:hAnsi="Merriweather" w:cs="Times New Roman"/>
                <w:b/>
                <w:sz w:val="18"/>
              </w:rPr>
              <w:t>Jezik/jezici na kojima se izvodi kolegij</w:t>
            </w:r>
          </w:p>
        </w:tc>
        <w:tc>
          <w:tcPr>
            <w:tcW w:w="2519" w:type="dxa"/>
            <w:gridSpan w:val="11"/>
            <w:vAlign w:val="center"/>
          </w:tcPr>
          <w:p w:rsidR="00263D11" w:rsidRPr="00263D11" w:rsidRDefault="00263D11" w:rsidP="00263D11">
            <w:pPr>
              <w:spacing w:before="20" w:after="20"/>
              <w:rPr>
                <w:rFonts w:ascii="Merriweather" w:hAnsi="Merriweather" w:cs="Times New Roman"/>
                <w:sz w:val="18"/>
                <w:szCs w:val="20"/>
              </w:rPr>
            </w:pPr>
            <w:r w:rsidRPr="00263D11">
              <w:rPr>
                <w:rFonts w:ascii="Merriweather" w:hAnsi="Merriweather" w:cs="Times New Roman"/>
                <w:sz w:val="18"/>
                <w:szCs w:val="20"/>
              </w:rPr>
              <w:t>Hrvatski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Početak nastave</w:t>
            </w:r>
          </w:p>
        </w:tc>
        <w:tc>
          <w:tcPr>
            <w:tcW w:w="2496" w:type="dxa"/>
            <w:gridSpan w:val="12"/>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28.02.2022.</w:t>
            </w:r>
          </w:p>
        </w:tc>
        <w:tc>
          <w:tcPr>
            <w:tcW w:w="2471" w:type="dxa"/>
            <w:gridSpan w:val="10"/>
            <w:shd w:val="clear" w:color="auto" w:fill="F2F2F2" w:themeFill="background1" w:themeFillShade="F2"/>
          </w:tcPr>
          <w:p w:rsidR="00263D11" w:rsidRPr="00263D11" w:rsidRDefault="00263D11" w:rsidP="00263D11">
            <w:pPr>
              <w:tabs>
                <w:tab w:val="left" w:pos="1218"/>
              </w:tabs>
              <w:spacing w:before="20" w:after="20"/>
              <w:jc w:val="right"/>
              <w:rPr>
                <w:rFonts w:ascii="Merriweather" w:hAnsi="Merriweather" w:cs="Times New Roman"/>
                <w:b/>
                <w:sz w:val="18"/>
              </w:rPr>
            </w:pPr>
            <w:r w:rsidRPr="00263D11">
              <w:rPr>
                <w:rFonts w:ascii="Merriweather" w:hAnsi="Merriweather" w:cs="Times New Roman"/>
                <w:b/>
                <w:sz w:val="18"/>
              </w:rPr>
              <w:t>Završetak nastave</w:t>
            </w:r>
          </w:p>
        </w:tc>
        <w:tc>
          <w:tcPr>
            <w:tcW w:w="2519" w:type="dxa"/>
            <w:gridSpan w:val="11"/>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10.06.2022.</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Preduvjeti za upis</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Ne</w:t>
            </w:r>
          </w:p>
        </w:tc>
      </w:tr>
      <w:tr w:rsidR="00263D11" w:rsidRPr="00263D11" w:rsidTr="00263D11">
        <w:tc>
          <w:tcPr>
            <w:tcW w:w="9288" w:type="dxa"/>
            <w:gridSpan w:val="34"/>
            <w:shd w:val="clear" w:color="auto" w:fill="D9D9D9" w:themeFill="background1" w:themeFillShade="D9"/>
          </w:tcPr>
          <w:p w:rsidR="00263D11" w:rsidRPr="00263D11" w:rsidRDefault="00263D11" w:rsidP="00263D11">
            <w:pPr>
              <w:spacing w:before="20" w:after="20"/>
              <w:rPr>
                <w:rFonts w:ascii="Merriweather" w:hAnsi="Merriweather" w:cs="Times New Roman"/>
                <w:sz w:val="18"/>
                <w:szCs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Nositelj kolegija</w:t>
            </w:r>
          </w:p>
        </w:tc>
        <w:tc>
          <w:tcPr>
            <w:tcW w:w="7486" w:type="dxa"/>
            <w:gridSpan w:val="33"/>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Doc.dr.sc. Donata Vidaković Samaržija</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dovidak@unizd.hr</w:t>
            </w: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Ponedjeljak 10:00-11:00</w:t>
            </w:r>
          </w:p>
          <w:p w:rsidR="00263D11" w:rsidRPr="00263D11" w:rsidRDefault="00263D11" w:rsidP="00263D11">
            <w:pPr>
              <w:tabs>
                <w:tab w:val="left" w:pos="1218"/>
              </w:tabs>
              <w:spacing w:before="20" w:after="20"/>
              <w:rPr>
                <w:rFonts w:ascii="Merriweather" w:hAnsi="Merriweather" w:cs="Times New Roman"/>
                <w:sz w:val="18"/>
              </w:rPr>
            </w:pPr>
            <w:r w:rsidRPr="00263D11">
              <w:rPr>
                <w:rFonts w:ascii="Times New Roman" w:hAnsi="Times New Roman" w:cs="Times New Roman"/>
                <w:sz w:val="18"/>
              </w:rPr>
              <w:t>Srijeda 10:00-11:00</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Izvođač kolegija</w:t>
            </w:r>
          </w:p>
        </w:tc>
        <w:tc>
          <w:tcPr>
            <w:tcW w:w="7486" w:type="dxa"/>
            <w:gridSpan w:val="33"/>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Doc.dr.sc. Donata Vidaković Samaržija</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dovidak@unizd.hr</w:t>
            </w: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Ponedjeljak 10:00-11:00</w:t>
            </w:r>
          </w:p>
          <w:p w:rsidR="00263D11" w:rsidRPr="00263D11" w:rsidRDefault="00263D11" w:rsidP="00263D11">
            <w:pPr>
              <w:tabs>
                <w:tab w:val="left" w:pos="1218"/>
              </w:tabs>
              <w:spacing w:before="20" w:after="20"/>
              <w:rPr>
                <w:rFonts w:ascii="Merriweather" w:hAnsi="Merriweather" w:cs="Times New Roman"/>
                <w:sz w:val="18"/>
              </w:rPr>
            </w:pPr>
            <w:r w:rsidRPr="00263D11">
              <w:rPr>
                <w:rFonts w:ascii="Times New Roman" w:hAnsi="Times New Roman" w:cs="Times New Roman"/>
                <w:sz w:val="18"/>
              </w:rPr>
              <w:t>Srijeda 10:00-11:00</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Suradnici na kolegiju</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Suradnici na kolegiju</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9288" w:type="dxa"/>
            <w:gridSpan w:val="34"/>
            <w:shd w:val="clear" w:color="auto" w:fill="D9D9D9" w:themeFill="background1" w:themeFillShade="D9"/>
          </w:tcPr>
          <w:p w:rsidR="00263D11" w:rsidRPr="00263D11" w:rsidRDefault="00263D11" w:rsidP="00263D11">
            <w:pPr>
              <w:tabs>
                <w:tab w:val="left" w:pos="1218"/>
              </w:tabs>
              <w:spacing w:before="20" w:after="20"/>
              <w:rPr>
                <w:rFonts w:ascii="Merriweather" w:hAnsi="Merriweather" w:cs="Times New Roman"/>
                <w:sz w:val="18"/>
                <w:szCs w:val="18"/>
              </w:rPr>
            </w:pPr>
          </w:p>
        </w:tc>
      </w:tr>
      <w:tr w:rsidR="00263D11" w:rsidRPr="00263D11" w:rsidTr="00263D11">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Vrste izvođenja nastave</w:t>
            </w: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Times New Roman" w:hAnsi="Times New Roman" w:cs="Times New Roman"/>
                  <w:sz w:val="18"/>
                  <w:szCs w:val="18"/>
                </w:rPr>
                <w:id w:val="1724010476"/>
              </w:sdtPr>
              <w:sdtContent>
                <w:r w:rsidR="00263D11" w:rsidRPr="00263D11">
                  <w:rPr>
                    <w:rFonts w:ascii="MS Gothic" w:eastAsia="MS Gothic" w:hAnsi="MS Gothic" w:cs="Times New Roman" w:hint="eastAsia"/>
                    <w:sz w:val="18"/>
                    <w:szCs w:val="18"/>
                  </w:rPr>
                  <w:t>☒</w:t>
                </w:r>
              </w:sdtContent>
            </w:sdt>
            <w:r w:rsidR="00263D11" w:rsidRPr="00263D11">
              <w:rPr>
                <w:rFonts w:ascii="Merriweather" w:hAnsi="Merriweather" w:cs="Times New Roman"/>
                <w:sz w:val="18"/>
              </w:rPr>
              <w:t xml:space="preserve"> predavanja</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07172057"/>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seminari i radionice</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Times New Roman" w:hAnsi="Times New Roman" w:cs="Times New Roman"/>
                  <w:sz w:val="18"/>
                  <w:szCs w:val="18"/>
                </w:rPr>
                <w:id w:val="1724010477"/>
              </w:sdtPr>
              <w:sdtContent>
                <w:r w:rsidR="00263D11" w:rsidRPr="00263D11">
                  <w:rPr>
                    <w:rFonts w:ascii="MS Gothic" w:eastAsia="MS Gothic" w:hAnsi="MS Gothic" w:cs="Times New Roman" w:hint="eastAsia"/>
                    <w:sz w:val="18"/>
                    <w:szCs w:val="18"/>
                  </w:rPr>
                  <w:t>☒</w:t>
                </w:r>
              </w:sdtContent>
            </w:sdt>
            <w:r w:rsidR="00263D11" w:rsidRPr="00263D11">
              <w:rPr>
                <w:rFonts w:ascii="Merriweather" w:hAnsi="Merriweather" w:cs="Times New Roman"/>
                <w:sz w:val="18"/>
              </w:rPr>
              <w:t xml:space="preserve"> vježbe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4448941"/>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obrazovanje na daljinu</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72433412"/>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terenska nastava</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09259451"/>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samostalni zadaci</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4363519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multimedija i mreža</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06288267"/>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laboratorij</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71630652"/>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mentorski rad</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04701763"/>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ostalo</w:t>
            </w:r>
          </w:p>
        </w:tc>
      </w:tr>
      <w:tr w:rsidR="00263D11" w:rsidRPr="00263D11" w:rsidTr="00263D11">
        <w:tc>
          <w:tcPr>
            <w:tcW w:w="3297" w:type="dxa"/>
            <w:gridSpan w:val="8"/>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Ishodi učenja kolegija</w:t>
            </w:r>
          </w:p>
        </w:tc>
        <w:tc>
          <w:tcPr>
            <w:tcW w:w="5991" w:type="dxa"/>
            <w:gridSpan w:val="26"/>
            <w:vAlign w:val="center"/>
          </w:tcPr>
          <w:p w:rsidR="00263D11" w:rsidRPr="00263D11" w:rsidRDefault="00263D11" w:rsidP="00263D11">
            <w:pPr>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Nakon položenog ispita iz ovoga kolegija studenti će biti sposobni:</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Demonstrirati temeljno poznavanje  sadržaja koji proizlaze iz programa tjelesne i zdravstvene kulture, a odnose se na ritmičke i plesne strukture .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Razviti sposobnost za samostalnu organizaciju i  provođenje kinezioloških aktivnosti u okviru predškolskog odgojno- obrazovnog procesa.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Demonstrirati znanja za učinkovito i efikasno provođenje ritmičkih i plesnih kinezioloških sadržaja u skladu sa razvojnim značajkama djeteta.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Demonstrirati znanja o osnovnim ritmičkim i plesnim strukturama i metodskim postupcima usvajanja; koje se primjenjuju u predškolskom uzrastu, a kod djece omogućuju stvaralačko izražavanje pokretom i plesom.</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Pokazivati razumijevanje utjecaja tjelesnog vježbanja na zdravlje djeteta</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Prilagoditi kineziološke operatore dobi, motoričkim i funkcionalnim sposobnostima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Planirati kineziološke aktivnosti s ciljem pozitivnog utjecaja na morfološki, motorički i funkcionalni status</w:t>
            </w:r>
          </w:p>
        </w:tc>
      </w:tr>
      <w:tr w:rsidR="00263D11" w:rsidRPr="00263D11" w:rsidTr="00263D11">
        <w:tc>
          <w:tcPr>
            <w:tcW w:w="3297" w:type="dxa"/>
            <w:gridSpan w:val="8"/>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lastRenderedPageBreak/>
              <w:t>Ishodi učenja na razini programa</w:t>
            </w:r>
          </w:p>
        </w:tc>
        <w:tc>
          <w:tcPr>
            <w:tcW w:w="5991" w:type="dxa"/>
            <w:gridSpan w:val="26"/>
            <w:vAlign w:val="center"/>
          </w:tcPr>
          <w:p w:rsidR="00263D11" w:rsidRPr="00263D11" w:rsidRDefault="00263D11" w:rsidP="00263D11">
            <w:pPr>
              <w:spacing w:before="20" w:after="20"/>
              <w:rPr>
                <w:rFonts w:ascii="Times New Roman" w:hAnsi="Times New Roman" w:cs="Times New Roman"/>
                <w:sz w:val="18"/>
              </w:rPr>
            </w:pPr>
            <w:r w:rsidRPr="00263D11">
              <w:rPr>
                <w:rFonts w:ascii="Times New Roman" w:hAnsi="Times New Roman" w:cs="Times New Roman"/>
                <w:sz w:val="18"/>
              </w:rPr>
              <w:t>Nakon završenog studija studenti će:</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opisati i pokazati kineziološke operatore u svrhu unaprjeđenja motoričke, funkcionalne i kognitivne sposobnosti djece</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 xml:space="preserve">primijeniti različite metode poučavanja ovisno o mogućnostima i razvojnoj dimenziji djeteta </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prepoznati specifične potrebe učenika koji su uvjetovani njihovom različitošću i posebnostima na individualnoj razini.</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20"/>
                <w:szCs w:val="20"/>
              </w:rPr>
            </w:pPr>
            <w:r w:rsidRPr="00263D11">
              <w:rPr>
                <w:rFonts w:ascii="Times New Roman" w:hAnsi="Times New Roman" w:cs="Times New Roman"/>
                <w:sz w:val="18"/>
              </w:rPr>
              <w:t>provoditi istraživanja u funkciji unaprjeđenja struke, uvažavajući Etički kodeks istraživanja s djecom.</w:t>
            </w:r>
          </w:p>
        </w:tc>
      </w:tr>
      <w:tr w:rsidR="00263D11" w:rsidRPr="00263D11" w:rsidTr="00263D11">
        <w:tc>
          <w:tcPr>
            <w:tcW w:w="9288" w:type="dxa"/>
            <w:gridSpan w:val="34"/>
            <w:shd w:val="clear" w:color="auto" w:fill="D9D9D9" w:themeFill="background1" w:themeFillShade="D9"/>
          </w:tcPr>
          <w:p w:rsidR="00263D11" w:rsidRPr="00263D11" w:rsidRDefault="00263D11" w:rsidP="00263D11">
            <w:pPr>
              <w:spacing w:before="20" w:after="20"/>
              <w:rPr>
                <w:rFonts w:ascii="Merriweather" w:hAnsi="Merriweather" w:cs="Times New Roman"/>
                <w:sz w:val="18"/>
                <w:szCs w:val="20"/>
              </w:rPr>
            </w:pPr>
          </w:p>
        </w:tc>
      </w:tr>
      <w:tr w:rsidR="00263D11" w:rsidRPr="00263D11" w:rsidTr="00263D11">
        <w:trPr>
          <w:trHeight w:val="190"/>
        </w:trPr>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Načini praćenja studenata</w:t>
            </w: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35586360"/>
              </w:sdtPr>
              <w:sdtContent>
                <w:sdt>
                  <w:sdtPr>
                    <w:rPr>
                      <w:rFonts w:ascii="Times New Roman" w:hAnsi="Times New Roman" w:cs="Times New Roman"/>
                      <w:sz w:val="18"/>
                      <w:szCs w:val="18"/>
                    </w:rPr>
                    <w:id w:val="1724010479"/>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pohađanje nastave</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49653728"/>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priprema za nastavu</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42650312"/>
              </w:sdtPr>
              <w:sdtContent>
                <w:sdt>
                  <w:sdtPr>
                    <w:rPr>
                      <w:rFonts w:ascii="Times New Roman" w:hAnsi="Times New Roman" w:cs="Times New Roman"/>
                      <w:sz w:val="18"/>
                      <w:szCs w:val="18"/>
                    </w:rPr>
                    <w:id w:val="1724010481"/>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domaće zadaće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34859091"/>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kontinuirana evaluacija</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19232078"/>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istraživanje</w:t>
            </w:r>
          </w:p>
        </w:tc>
      </w:tr>
      <w:tr w:rsidR="00263D11" w:rsidRPr="00263D11" w:rsidTr="00263D11">
        <w:trPr>
          <w:trHeight w:val="190"/>
        </w:trPr>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52894087"/>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praktični rad</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85505963"/>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5"/>
                <w:szCs w:val="15"/>
              </w:rPr>
              <w:t>eksperimentalni rad</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305225"/>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izlaganje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09458943"/>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projekt</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07342214"/>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seminar</w:t>
            </w:r>
          </w:p>
        </w:tc>
      </w:tr>
      <w:tr w:rsidR="00263D11" w:rsidRPr="00263D11" w:rsidTr="00263D11">
        <w:trPr>
          <w:trHeight w:val="190"/>
        </w:trPr>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6471242"/>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kolokvij(i)</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99827322"/>
              </w:sdtPr>
              <w:sdtContent>
                <w:sdt>
                  <w:sdtPr>
                    <w:rPr>
                      <w:rFonts w:ascii="Times New Roman" w:hAnsi="Times New Roman" w:cs="Times New Roman"/>
                      <w:sz w:val="18"/>
                      <w:szCs w:val="18"/>
                    </w:rPr>
                    <w:id w:val="1724010483"/>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pismeni ispit</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46146450"/>
              </w:sdtPr>
              <w:sdtContent>
                <w:sdt>
                  <w:sdtPr>
                    <w:rPr>
                      <w:rFonts w:ascii="Times New Roman" w:hAnsi="Times New Roman" w:cs="Times New Roman"/>
                      <w:sz w:val="18"/>
                      <w:szCs w:val="18"/>
                    </w:rPr>
                    <w:id w:val="1724010485"/>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usmeni ispit</w:t>
            </w:r>
          </w:p>
        </w:tc>
        <w:tc>
          <w:tcPr>
            <w:tcW w:w="2996" w:type="dxa"/>
            <w:gridSpan w:val="12"/>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62624850"/>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ostalo:</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Uvjeti pristupanja ispitu</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Merriweather" w:eastAsia="MS Gothic" w:hAnsi="Merriweather" w:cs="Times New Roman"/>
                <w:sz w:val="18"/>
              </w:rPr>
              <w:t>/točno navesti uvjete za pristupanje ispitu, npr. položen kolokvij, održana prezentacija i sl./</w:t>
            </w:r>
          </w:p>
          <w:p w:rsidR="00263D11" w:rsidRPr="00263D11" w:rsidRDefault="00263D11" w:rsidP="00263D11">
            <w:pPr>
              <w:tabs>
                <w:tab w:val="left" w:pos="1218"/>
              </w:tabs>
              <w:spacing w:before="20" w:after="20"/>
              <w:rPr>
                <w:rFonts w:ascii="Merriweather" w:hAnsi="Merriweather" w:cs="Times New Roman"/>
                <w:i/>
                <w:sz w:val="18"/>
              </w:rPr>
            </w:pPr>
            <w:r w:rsidRPr="00263D11">
              <w:rPr>
                <w:rFonts w:ascii="Merriweather" w:eastAsia="MS Gothic" w:hAnsi="Merriweather" w:cs="Times New Roman"/>
                <w:sz w:val="18"/>
              </w:rPr>
              <w:t>/gdje je primjenjivo, navesti razlike za redovne i izvanredne studente/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Ispitni rokovi</w:t>
            </w:r>
          </w:p>
        </w:tc>
        <w:tc>
          <w:tcPr>
            <w:tcW w:w="2903" w:type="dxa"/>
            <w:gridSpan w:val="14"/>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959723227"/>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zimski ispitni rok </w:t>
            </w:r>
          </w:p>
        </w:tc>
        <w:tc>
          <w:tcPr>
            <w:tcW w:w="2471" w:type="dxa"/>
            <w:gridSpan w:val="12"/>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60755596"/>
              </w:sdtPr>
              <w:sdtContent>
                <w:sdt>
                  <w:sdtPr>
                    <w:rPr>
                      <w:rFonts w:ascii="Times New Roman" w:hAnsi="Times New Roman" w:cs="Times New Roman"/>
                      <w:sz w:val="18"/>
                      <w:szCs w:val="18"/>
                    </w:rPr>
                    <w:id w:val="1724010487"/>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rPr>
              <w:t xml:space="preserve"> ljetni ispitni rok</w:t>
            </w:r>
          </w:p>
        </w:tc>
        <w:tc>
          <w:tcPr>
            <w:tcW w:w="2112" w:type="dxa"/>
            <w:gridSpan w:val="7"/>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856731289"/>
              </w:sdtPr>
              <w:sdtContent>
                <w:sdt>
                  <w:sdtPr>
                    <w:rPr>
                      <w:rFonts w:ascii="Times New Roman" w:hAnsi="Times New Roman" w:cs="Times New Roman"/>
                      <w:sz w:val="18"/>
                      <w:szCs w:val="18"/>
                    </w:rPr>
                    <w:id w:val="1724010489"/>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rPr>
              <w:t xml:space="preserve"> jesenski ispitni rok</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Termini ispitnih rokova</w:t>
            </w:r>
          </w:p>
        </w:tc>
        <w:tc>
          <w:tcPr>
            <w:tcW w:w="2903" w:type="dxa"/>
            <w:gridSpan w:val="14"/>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2471" w:type="dxa"/>
            <w:gridSpan w:val="12"/>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2112" w:type="dxa"/>
            <w:gridSpan w:val="7"/>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Opis kolegija</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t>Kolegij obuhvaća osnovna teorijsko-praktična znanja o ritmičkim i plesnim strukturama primjenjivim u radu sa djecom predškolske dobi. Kroz kolegij studenti usvajaju i usavršavaju temeljna teorijska i praktična kineziološka znanja, usvajaju metodičke postupke primjenom jednostavnijih metodičkih organizacijskih oblika rada, te određeni fond motoričkih informacija neophodnih za realizaciju adekvatnih kinezioloških postupaka kojima se utječe na morfološka obilježja, te motoričke i funkcionalne sposobnosti predškolske djece.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Sadržaj kolegija (nastavne teme)</w:t>
            </w:r>
          </w:p>
        </w:tc>
        <w:tc>
          <w:tcPr>
            <w:tcW w:w="7486" w:type="dxa"/>
            <w:gridSpan w:val="33"/>
          </w:tcPr>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Uvodno predavanje- sadržaj, ciljevi</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Osnovna obilježja plesa, ritma i ritmičke gimnastike</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 Utjecaj plesa na antropološki status djece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Antropološki, odgojni i obrazovni zadaci plesnih struktura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Metode i principi rada u obradi ritmičkih i plesnih struktura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Poznavanje tradicijskih narodnih plesova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Dječje plesne igre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Plesne i ritmičke strukture uz primjenu različitih rekvizita (lopta, vijača i sl.)</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Dječji plesovi i njihova podjela prema uzrasnim dobima i plesnim karakteristikama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Pojedinačne i skupne koreografije</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Aerobika za djecu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Tehnike elemenata dječje aerobike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Metodički postupci usvajanja elemenata dječje aerobike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Ritmika i dijete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Organizacija i provedba priredbe</w:t>
            </w:r>
          </w:p>
          <w:p w:rsidR="00263D11" w:rsidRPr="00263D11" w:rsidRDefault="00263D11" w:rsidP="00263D11">
            <w:pPr>
              <w:tabs>
                <w:tab w:val="left" w:pos="1218"/>
              </w:tabs>
              <w:spacing w:before="20" w:after="20"/>
              <w:rPr>
                <w:rFonts w:ascii="Merriweather" w:eastAsia="MS Gothic" w:hAnsi="Merriweather" w:cs="Times New Roman"/>
                <w:i/>
                <w:sz w:val="18"/>
              </w:rPr>
            </w:pPr>
            <w:r w:rsidRPr="00263D11">
              <w:rPr>
                <w:rFonts w:ascii="Merriweather" w:eastAsia="MS Gothic" w:hAnsi="Merriweather" w:cs="Times New Roman"/>
                <w:i/>
                <w:sz w:val="18"/>
              </w:rPr>
              <w:t>(po potrebi dodati seminare i vježbe)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Obvezna literatura</w:t>
            </w:r>
          </w:p>
        </w:tc>
        <w:tc>
          <w:tcPr>
            <w:tcW w:w="7486" w:type="dxa"/>
            <w:gridSpan w:val="33"/>
            <w:vAlign w:val="center"/>
          </w:tcPr>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Jasenka Wolf-Cvitak (2004). Ritmička gimnastika.Kugler, d.o.o. Zagreb</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Srhoj, Lj. i Miletić, Đ. (2000). Plesne strukture, Fakultet prirodoslovno-matematičkih znanosti i odgojnih područja Sveučilišta u Splitu, Zavod za Fizičku kulturu, Split</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Knežević, G. (1993). Naše kolo veliko, Hrvatski dječji folklor, Zagreb, Ethno</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Cetinić, J., Cetinić, V. i Vidaković Samaržija, D (2011). Ples kao sredstvo izražavanja djece predškolske dobi Međunarodni znanstveno-stručni skup „Dijete i estetski izričaji“ od 13-14. svibnja.</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Horvatin-Fučkar, Maja; Tkalčić, Sonja; Jerković, Stjepan (2004.). Razvoj bazičnih motoričkih sposobnosti kod predškolaca u plesnoj školi. 3.International Symposium; A child in motion”; / Pišot, R., Štemberger V., Zurc,J., Obid, A. (ur.). - Koper: Univerza na Primorskem, Znanstveno-raziskovalno središče Koper, 2004. 87, 8 pages</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 xml:space="preserve">Neljak, B. (2009). Kineziološka metodika u predškolskom odgoju,Zagreb </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Maletić, A. (1986.). Knjiga o plesu. Zagreb: Kulturno-prosvjetni sabor</w:t>
            </w:r>
          </w:p>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lastRenderedPageBreak/>
              <w:t>Hrvatske.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lastRenderedPageBreak/>
              <w:t xml:space="preserve">Dodatna literatura </w:t>
            </w:r>
          </w:p>
        </w:tc>
        <w:tc>
          <w:tcPr>
            <w:tcW w:w="7486" w:type="dxa"/>
            <w:gridSpan w:val="33"/>
            <w:vAlign w:val="center"/>
          </w:tcPr>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Vlašić, J., Oreb, G., Horvatin-Fučkar, M. (2007.). Prednosti primjene plesa u radu s djecom predškolske dobi. U M. Andrijašević (ur.), Sport za sve u funkciji unapređenja kvalitete života (str. 239-244). Zagreb: Kineziološki fakultet Sveučilišta u Zagrebu.</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Jakovljević, T. (2009). Dečije igre kao model folklorne komunikacije, Etnološka istraživanja,Vol 1 no 14; 31-50.</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Bonacin, D., Bonacin, D., Rokvić O. (2010). Strukturalne promjene motoričkih značajki kod predškolske djece pod utjecajem plesnih sadržaja, 2nd International Scientific Conference "Anthropological aspects of sport, physical education and recreation" Banja Luka</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Oreb, G., Kilibarda, S. (1996.). Značajnost ritmičkih sposobnosti u plesu. Kineziologija 28 (1) : 58-63.</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Herljević,I. (2007). Govor, ritam, pokret. Lekenik : Ostvarenje.</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Srhoj, Lj., Đ. Miletić (2001.). Povezanost nekih motoričkih sposobnosti i uspjeha u ritmičkoj gimnastici i plesu. Zbornik radova 10. ljetne škole pedagoga fizičke kulture Republike Hrvatske, strana 143. Poreč, 24. do 28. lipnja 2001.</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Ladešić, S, Mrgan, J ( 2007). Ples u realizaciji antropoloških zadaća tjelesne  i zdravstvene kulture, 16 ljetna škola kineziologa, 306-309</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Batllori J., S. Fontán, E. Lozano (2008). Velika knjiga igara 2 – 250 najboljih igara za svaku dob. Zagreb: Profil International.</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Günther, T. (2007). 1000 zabavnih igara. Zagreb: Mozaik knjiga.</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Bellac, B. (2003). Igre u mraku. Zagreb: Profil International – biblioteka Zvrk</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Martin, L. (2004). Igre od glave do pete. Zagreb: Profil International – biblioteka Zvrk.</w:t>
            </w:r>
          </w:p>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t>Pauwels, C. (2004). Samo moje igre. Zagreb: Profil International – biblioteka Zvrk</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 xml:space="preserve">Mrežni izvori </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p>
        </w:tc>
      </w:tr>
      <w:tr w:rsidR="00263D11" w:rsidRPr="00263D11" w:rsidTr="00263D11">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Provjera ishoda učenja (prema uputama AZVO)</w:t>
            </w:r>
          </w:p>
        </w:tc>
        <w:tc>
          <w:tcPr>
            <w:tcW w:w="5754" w:type="dxa"/>
            <w:gridSpan w:val="28"/>
          </w:tcPr>
          <w:p w:rsidR="00263D11" w:rsidRPr="00263D11" w:rsidRDefault="00263D11" w:rsidP="00263D11">
            <w:pPr>
              <w:tabs>
                <w:tab w:val="left" w:pos="1218"/>
              </w:tabs>
              <w:spacing w:before="20" w:after="20"/>
              <w:jc w:val="center"/>
              <w:rPr>
                <w:rFonts w:ascii="Merriweather" w:eastAsia="MS Gothic" w:hAnsi="Merriweather" w:cs="Times New Roman"/>
                <w:sz w:val="18"/>
              </w:rPr>
            </w:pPr>
            <w:r w:rsidRPr="00263D11">
              <w:rPr>
                <w:rFonts w:ascii="Merriweather" w:hAnsi="Merriweather" w:cs="Times New Roman"/>
                <w:sz w:val="18"/>
                <w:szCs w:val="18"/>
                <w:lang w:eastAsia="hr-HR"/>
              </w:rPr>
              <w:t>Samo završni ispit</w:t>
            </w:r>
          </w:p>
        </w:tc>
        <w:tc>
          <w:tcPr>
            <w:tcW w:w="1732" w:type="dxa"/>
            <w:gridSpan w:val="5"/>
          </w:tcPr>
          <w:p w:rsidR="00263D11" w:rsidRPr="00263D11" w:rsidRDefault="00263D11" w:rsidP="00263D11">
            <w:pPr>
              <w:tabs>
                <w:tab w:val="left" w:pos="1218"/>
              </w:tabs>
              <w:spacing w:before="20" w:after="20"/>
              <w:jc w:val="center"/>
              <w:rPr>
                <w:rFonts w:ascii="Merriweather" w:eastAsia="MS Gothic" w:hAnsi="Merriweather" w:cs="Times New Roman"/>
                <w:sz w:val="18"/>
              </w:rPr>
            </w:pP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2080" w:type="dxa"/>
            <w:gridSpan w:val="10"/>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84273754"/>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završni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pismeni ispit</w:t>
            </w:r>
          </w:p>
        </w:tc>
        <w:tc>
          <w:tcPr>
            <w:tcW w:w="1862" w:type="dxa"/>
            <w:gridSpan w:val="9"/>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72740857"/>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završni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usmeni ispit</w:t>
            </w:r>
          </w:p>
        </w:tc>
        <w:tc>
          <w:tcPr>
            <w:tcW w:w="1812" w:type="dxa"/>
            <w:gridSpan w:val="9"/>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5777644"/>
              </w:sdtPr>
              <w:sdtContent>
                <w:sdt>
                  <w:sdtPr>
                    <w:rPr>
                      <w:rFonts w:ascii="Times New Roman" w:hAnsi="Times New Roman" w:cs="Times New Roman"/>
                      <w:sz w:val="18"/>
                      <w:szCs w:val="18"/>
                    </w:rPr>
                    <w:id w:val="1724010491"/>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lang w:eastAsia="hr-HR"/>
              </w:rPr>
              <w:t>pismeni i usmeni završni ispit</w:t>
            </w:r>
          </w:p>
        </w:tc>
        <w:tc>
          <w:tcPr>
            <w:tcW w:w="1732" w:type="dxa"/>
            <w:gridSpan w:val="5"/>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2143905"/>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praktični rad i završni ispit</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383" w:type="dxa"/>
            <w:gridSpan w:val="5"/>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76556425"/>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samo kolokvij/zadaće</w:t>
            </w:r>
          </w:p>
        </w:tc>
        <w:tc>
          <w:tcPr>
            <w:tcW w:w="1405" w:type="dxa"/>
            <w:gridSpan w:val="8"/>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05816853"/>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kolokvij / zadaća i završni ispit</w:t>
            </w:r>
          </w:p>
        </w:tc>
        <w:tc>
          <w:tcPr>
            <w:tcW w:w="1154" w:type="dxa"/>
            <w:gridSpan w:val="6"/>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29723619"/>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seminarski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rad</w:t>
            </w:r>
          </w:p>
        </w:tc>
        <w:tc>
          <w:tcPr>
            <w:tcW w:w="1233" w:type="dxa"/>
            <w:gridSpan w:val="4"/>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84557973"/>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seminarski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rad i završni ispit</w:t>
            </w:r>
          </w:p>
        </w:tc>
        <w:tc>
          <w:tcPr>
            <w:tcW w:w="1128" w:type="dxa"/>
            <w:gridSpan w:val="8"/>
            <w:vAlign w:val="center"/>
          </w:tcPr>
          <w:p w:rsidR="00263D11" w:rsidRPr="00263D11" w:rsidRDefault="00993EC1" w:rsidP="00263D1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5840049"/>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praktični rad</w:t>
            </w:r>
          </w:p>
        </w:tc>
        <w:tc>
          <w:tcPr>
            <w:tcW w:w="1183" w:type="dxa"/>
            <w:gridSpan w:val="2"/>
            <w:vAlign w:val="center"/>
          </w:tcPr>
          <w:p w:rsidR="00263D11" w:rsidRPr="00263D11" w:rsidRDefault="00993EC1" w:rsidP="00263D1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46564801"/>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drugi oblici</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 formiranja završne ocjene (%)</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Merriweather" w:eastAsia="MS Gothic" w:hAnsi="Merriweather" w:cs="Times New Roman"/>
                <w:sz w:val="18"/>
              </w:rPr>
              <w:t>20% zadaća; 80% pismeni i usmeni završni ispit</w:t>
            </w:r>
          </w:p>
        </w:tc>
      </w:tr>
      <w:tr w:rsidR="00263D11" w:rsidRPr="00263D11" w:rsidTr="00263D11">
        <w:tc>
          <w:tcPr>
            <w:tcW w:w="1802" w:type="dxa"/>
            <w:vMerge w:val="restart"/>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Ocjenjivanje kolokvija i završnog ispita (%)</w:t>
            </w: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/postotak/</w:t>
            </w: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nedovoljan (1)</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dovoljan (2)</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dobar (3)</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vrlo dobar (4)</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izvrstan (5)</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 praćenja kvalitete</w:t>
            </w:r>
          </w:p>
        </w:tc>
        <w:tc>
          <w:tcPr>
            <w:tcW w:w="7486" w:type="dxa"/>
            <w:gridSpan w:val="33"/>
            <w:vAlign w:val="center"/>
          </w:tcPr>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604879287"/>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studentska evaluacija nastave na razini Sveučilišta </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428929072"/>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studentska evaluacija nastave na razini sastavnice</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13022487"/>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interna evaluacija nastave </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317454648"/>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tematske sjednice stručnih vijeća sastavnica o kvaliteti nastave i rezultatima studentske ankete</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334758768"/>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ostalo</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Napomena / </w:t>
            </w:r>
          </w:p>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Ostalo</w:t>
            </w:r>
          </w:p>
        </w:tc>
        <w:tc>
          <w:tcPr>
            <w:tcW w:w="7486" w:type="dxa"/>
            <w:gridSpan w:val="33"/>
            <w:shd w:val="clear" w:color="auto" w:fill="auto"/>
          </w:tcPr>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Sukladno čl. 6. </w:t>
            </w:r>
            <w:r w:rsidRPr="00263D11">
              <w:rPr>
                <w:rFonts w:ascii="Merriweather" w:eastAsia="MS Gothic" w:hAnsi="Merriweather" w:cs="Times New Roman"/>
                <w:i/>
                <w:sz w:val="18"/>
              </w:rPr>
              <w:t>Etičkog kodeksa</w:t>
            </w:r>
            <w:r w:rsidRPr="00263D11">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Prema čl. 14. </w:t>
            </w:r>
            <w:r w:rsidRPr="00263D11">
              <w:rPr>
                <w:rFonts w:ascii="Merriweather" w:eastAsia="MS Gothic" w:hAnsi="Merriweather" w:cs="Times New Roman"/>
                <w:i/>
                <w:sz w:val="18"/>
              </w:rPr>
              <w:t>Etičkog kodeksa</w:t>
            </w:r>
            <w:r w:rsidRPr="00263D11">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Etički je nedopušten svaki čin koji predstavlja povrjedu akademskog poštenja. To uključuje, ali se ne ograničava samo na: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8" w:history="1">
              <w:r w:rsidRPr="00263D11">
                <w:rPr>
                  <w:rFonts w:ascii="Merriweather" w:eastAsia="MS Gothic" w:hAnsi="Merriweather" w:cs="Times New Roman"/>
                  <w:i/>
                  <w:sz w:val="18"/>
                  <w:u w:val="single"/>
                </w:rPr>
                <w:t xml:space="preserve">Pravilnik o stegovnoj odgovornosti </w:t>
              </w:r>
              <w:r w:rsidRPr="00263D11">
                <w:rPr>
                  <w:rFonts w:ascii="Merriweather" w:eastAsia="MS Gothic" w:hAnsi="Merriweather" w:cs="Times New Roman"/>
                  <w:i/>
                  <w:sz w:val="18"/>
                  <w:u w:val="single"/>
                </w:rPr>
                <w:lastRenderedPageBreak/>
                <w:t>studenata/studentica Sveučilišta u Zadru</w:t>
              </w:r>
            </w:hyperlink>
            <w:r w:rsidRPr="00263D11">
              <w:rPr>
                <w:rFonts w:ascii="Merriweather" w:eastAsia="MS Gothic" w:hAnsi="Merriweather" w:cs="Times New Roman"/>
                <w:sz w:val="18"/>
              </w:rPr>
              <w:t>.</w:t>
            </w:r>
          </w:p>
          <w:p w:rsidR="00263D11" w:rsidRPr="00263D11" w:rsidRDefault="00263D11" w:rsidP="00263D11">
            <w:pPr>
              <w:tabs>
                <w:tab w:val="left" w:pos="1218"/>
              </w:tabs>
              <w:spacing w:before="20" w:after="20"/>
              <w:jc w:val="both"/>
              <w:rPr>
                <w:rFonts w:ascii="Merriweather" w:eastAsia="MS Gothic" w:hAnsi="Merriweather" w:cs="Times New Roman"/>
                <w:sz w:val="18"/>
              </w:rPr>
            </w:pP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263D11" w:rsidRPr="00263D11" w:rsidRDefault="00263D11" w:rsidP="00263D11">
            <w:pPr>
              <w:tabs>
                <w:tab w:val="left" w:pos="1218"/>
              </w:tabs>
              <w:spacing w:before="20" w:after="20"/>
              <w:jc w:val="both"/>
              <w:rPr>
                <w:rFonts w:ascii="Merriweather" w:eastAsia="MS Gothic" w:hAnsi="Merriweather" w:cs="Times New Roman"/>
                <w:sz w:val="18"/>
              </w:rPr>
            </w:pP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U kolegiju se koristi Merlin, sustav za e-učenje, pa su studentima/cama potrebni AAI računi. </w:t>
            </w:r>
            <w:r w:rsidRPr="00263D11">
              <w:rPr>
                <w:rFonts w:ascii="Merriweather" w:eastAsia="MS Gothic" w:hAnsi="Merriweather" w:cs="Times New Roman"/>
                <w:i/>
                <w:sz w:val="18"/>
              </w:rPr>
              <w:t>/izbrisati po potrebi/</w:t>
            </w:r>
          </w:p>
        </w:tc>
      </w:tr>
    </w:tbl>
    <w:p w:rsidR="00263D11" w:rsidRDefault="00263D11" w:rsidP="00263D11"/>
    <w:tbl>
      <w:tblPr>
        <w:tblStyle w:val="TableGrid4"/>
        <w:tblW w:w="9288" w:type="dxa"/>
        <w:tblLayout w:type="fixed"/>
        <w:tblLook w:val="04A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Sastavnica</w:t>
            </w:r>
          </w:p>
        </w:tc>
        <w:tc>
          <w:tcPr>
            <w:tcW w:w="5196" w:type="dxa"/>
            <w:gridSpan w:val="24"/>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sz w:val="20"/>
              </w:rPr>
              <w:t>Odsjek za predškolski odgoj</w:t>
            </w:r>
          </w:p>
        </w:tc>
        <w:tc>
          <w:tcPr>
            <w:tcW w:w="758" w:type="dxa"/>
            <w:gridSpan w:val="5"/>
            <w:shd w:val="clear" w:color="auto" w:fill="F2F2F2" w:themeFill="background1" w:themeFillShade="F2"/>
          </w:tcPr>
          <w:p w:rsidR="00263D11" w:rsidRPr="00263D11" w:rsidRDefault="00263D11" w:rsidP="00263D11">
            <w:pPr>
              <w:spacing w:before="20" w:after="20"/>
              <w:jc w:val="center"/>
              <w:rPr>
                <w:rFonts w:ascii="Merriweather" w:hAnsi="Merriweather" w:cs="Times New Roman"/>
                <w:b/>
                <w:sz w:val="20"/>
              </w:rPr>
            </w:pPr>
            <w:r w:rsidRPr="00263D11">
              <w:rPr>
                <w:rFonts w:ascii="Merriweather" w:hAnsi="Merriweather" w:cs="Times New Roman"/>
                <w:b/>
                <w:sz w:val="20"/>
              </w:rPr>
              <w:t>akad. god.</w:t>
            </w:r>
          </w:p>
        </w:tc>
        <w:tc>
          <w:tcPr>
            <w:tcW w:w="1532" w:type="dxa"/>
            <w:gridSpan w:val="4"/>
            <w:vAlign w:val="center"/>
          </w:tcPr>
          <w:p w:rsidR="00263D11" w:rsidRPr="00263D11" w:rsidRDefault="00263D11" w:rsidP="00263D11">
            <w:pPr>
              <w:spacing w:before="20" w:after="20"/>
              <w:jc w:val="center"/>
              <w:rPr>
                <w:rFonts w:ascii="Merriweather" w:hAnsi="Merriweather" w:cs="Times New Roman"/>
                <w:sz w:val="20"/>
              </w:rPr>
            </w:pPr>
            <w:r w:rsidRPr="00263D11">
              <w:rPr>
                <w:rFonts w:ascii="Merriweather" w:hAnsi="Merriweather" w:cs="Times New Roman"/>
                <w:sz w:val="20"/>
              </w:rPr>
              <w:t>2021./2022.</w:t>
            </w:r>
          </w:p>
        </w:tc>
      </w:tr>
      <w:tr w:rsidR="00263D11" w:rsidRPr="00263D11" w:rsidTr="00263D11">
        <w:trPr>
          <w:trHeight w:val="178"/>
        </w:trPr>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Naziv kolegija</w:t>
            </w:r>
          </w:p>
        </w:tc>
        <w:tc>
          <w:tcPr>
            <w:tcW w:w="5196" w:type="dxa"/>
            <w:gridSpan w:val="24"/>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b/>
                <w:sz w:val="20"/>
                <w:szCs w:val="20"/>
              </w:rPr>
              <w:t>Ritmičke i plesne strukture u ranom i predškolskom odgoju</w:t>
            </w:r>
          </w:p>
        </w:tc>
        <w:tc>
          <w:tcPr>
            <w:tcW w:w="758" w:type="dxa"/>
            <w:gridSpan w:val="5"/>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ECTS</w:t>
            </w:r>
          </w:p>
        </w:tc>
        <w:tc>
          <w:tcPr>
            <w:tcW w:w="1532" w:type="dxa"/>
            <w:gridSpan w:val="4"/>
          </w:tcPr>
          <w:p w:rsidR="00263D11" w:rsidRPr="00263D11" w:rsidRDefault="00263D11" w:rsidP="00263D11">
            <w:pPr>
              <w:spacing w:before="20" w:after="20"/>
              <w:jc w:val="center"/>
              <w:rPr>
                <w:rFonts w:ascii="Merriweather" w:hAnsi="Merriweather" w:cs="Times New Roman"/>
                <w:b/>
                <w:sz w:val="20"/>
              </w:rPr>
            </w:pPr>
            <w:r w:rsidRPr="00263D11">
              <w:rPr>
                <w:rFonts w:ascii="Merriweather" w:hAnsi="Merriweather" w:cs="Times New Roman"/>
                <w:b/>
                <w:sz w:val="20"/>
              </w:rPr>
              <w:t>3</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Naziv studija</w:t>
            </w:r>
          </w:p>
        </w:tc>
        <w:tc>
          <w:tcPr>
            <w:tcW w:w="7486" w:type="dxa"/>
            <w:gridSpan w:val="33"/>
            <w:shd w:val="clear" w:color="auto" w:fill="FFFFFF" w:themeFill="background1"/>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sz w:val="20"/>
                <w:szCs w:val="20"/>
              </w:rPr>
              <w:t>Diplomski sveučilišni studij ranog i predškolskog odgoja i obrazovanja</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Razina studija</w:t>
            </w:r>
          </w:p>
        </w:tc>
        <w:tc>
          <w:tcPr>
            <w:tcW w:w="1729" w:type="dxa"/>
            <w:gridSpan w:val="9"/>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55798271"/>
              </w:sdtPr>
              <w:sdtContent/>
            </w:sdt>
            <w:sdt>
              <w:sdtPr>
                <w:rPr>
                  <w:rFonts w:ascii="Merriweather" w:hAnsi="Merriweather" w:cs="Times New Roman"/>
                  <w:sz w:val="17"/>
                  <w:szCs w:val="17"/>
                </w:rPr>
                <w:id w:val="1416739017"/>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preddiplomski </w:t>
            </w:r>
          </w:p>
        </w:tc>
        <w:tc>
          <w:tcPr>
            <w:tcW w:w="1531" w:type="dxa"/>
            <w:gridSpan w:val="8"/>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10519245"/>
              </w:sdtPr>
              <w:sdtContent>
                <w:sdt>
                  <w:sdtPr>
                    <w:rPr>
                      <w:rFonts w:ascii="Times New Roman" w:hAnsi="Times New Roman" w:cs="Times New Roman"/>
                      <w:sz w:val="18"/>
                      <w:szCs w:val="18"/>
                    </w:rPr>
                    <w:id w:val="-1568106570"/>
                  </w:sdtPr>
                  <w:sdtContent>
                    <w:sdt>
                      <w:sdtPr>
                        <w:rPr>
                          <w:rFonts w:ascii="Merriweather" w:hAnsi="Merriweather" w:cs="Times New Roman"/>
                          <w:sz w:val="18"/>
                        </w:rPr>
                        <w:id w:val="-1890565710"/>
                      </w:sdtPr>
                      <w:sdtContent>
                        <w:sdt>
                          <w:sdtPr>
                            <w:rPr>
                              <w:rFonts w:ascii="Times New Roman" w:hAnsi="Times New Roman" w:cs="Times New Roman"/>
                              <w:sz w:val="18"/>
                              <w:szCs w:val="18"/>
                            </w:rPr>
                            <w:id w:val="-1382858576"/>
                          </w:sdtPr>
                          <w:sdtContent>
                            <w:r w:rsidR="00263D11" w:rsidRPr="00263D11">
                              <w:rPr>
                                <w:rFonts w:ascii="MS Gothic" w:eastAsia="MS Gothic" w:hAnsi="MS Gothic" w:cs="Times New Roman" w:hint="eastAsia"/>
                                <w:sz w:val="18"/>
                                <w:szCs w:val="18"/>
                              </w:rPr>
                              <w:t>☒</w:t>
                            </w:r>
                          </w:sdtContent>
                        </w:sdt>
                      </w:sdtContent>
                    </w:sdt>
                  </w:sdtContent>
                </w:sdt>
              </w:sdtContent>
            </w:sdt>
            <w:r w:rsidR="00263D11" w:rsidRPr="00263D11">
              <w:rPr>
                <w:rFonts w:ascii="Merriweather" w:hAnsi="Merriweather" w:cs="Times New Roman"/>
                <w:sz w:val="17"/>
                <w:szCs w:val="17"/>
              </w:rPr>
              <w:t xml:space="preserve"> diplomski</w:t>
            </w:r>
          </w:p>
        </w:tc>
        <w:tc>
          <w:tcPr>
            <w:tcW w:w="1936" w:type="dxa"/>
            <w:gridSpan w:val="7"/>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330291510"/>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integrirani</w:t>
            </w:r>
          </w:p>
        </w:tc>
        <w:tc>
          <w:tcPr>
            <w:tcW w:w="2290" w:type="dxa"/>
            <w:gridSpan w:val="9"/>
            <w:shd w:val="clear" w:color="auto" w:fill="FFFFFF" w:themeFill="background1"/>
          </w:tcPr>
          <w:p w:rsidR="00263D11" w:rsidRPr="00263D11" w:rsidRDefault="00993EC1" w:rsidP="00263D11">
            <w:pPr>
              <w:spacing w:before="20" w:after="20"/>
              <w:rPr>
                <w:rFonts w:ascii="Merriweather" w:hAnsi="Merriweather" w:cs="Times New Roman"/>
                <w:sz w:val="17"/>
                <w:szCs w:val="17"/>
              </w:rPr>
            </w:pPr>
            <w:sdt>
              <w:sdtPr>
                <w:rPr>
                  <w:rFonts w:ascii="Merriweather" w:hAnsi="Merriweather" w:cs="Times New Roman"/>
                  <w:sz w:val="17"/>
                  <w:szCs w:val="17"/>
                </w:rPr>
                <w:id w:val="1617565229"/>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poslijediplomski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Godina studija</w:t>
            </w:r>
          </w:p>
        </w:tc>
        <w:tc>
          <w:tcPr>
            <w:tcW w:w="1495" w:type="dxa"/>
            <w:gridSpan w:val="7"/>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2419598"/>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1.</w:t>
            </w:r>
          </w:p>
        </w:tc>
        <w:tc>
          <w:tcPr>
            <w:tcW w:w="1498" w:type="dxa"/>
            <w:gridSpan w:val="8"/>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56590317"/>
              </w:sdtPr>
              <w:sdtContent>
                <w:sdt>
                  <w:sdtPr>
                    <w:rPr>
                      <w:rFonts w:ascii="Times New Roman" w:hAnsi="Times New Roman" w:cs="Times New Roman"/>
                      <w:sz w:val="18"/>
                      <w:szCs w:val="18"/>
                    </w:rPr>
                    <w:id w:val="455527935"/>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rPr>
              <w:t xml:space="preserve"> 2.</w:t>
            </w:r>
          </w:p>
        </w:tc>
        <w:tc>
          <w:tcPr>
            <w:tcW w:w="1497" w:type="dxa"/>
            <w:gridSpan w:val="6"/>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95772775"/>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3.</w:t>
            </w:r>
          </w:p>
        </w:tc>
        <w:tc>
          <w:tcPr>
            <w:tcW w:w="1497" w:type="dxa"/>
            <w:gridSpan w:val="9"/>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99024194"/>
              </w:sdtPr>
              <w:sdtContent>
                <w:sdt>
                  <w:sdtPr>
                    <w:rPr>
                      <w:rFonts w:ascii="Times New Roman" w:hAnsi="Times New Roman" w:cs="Times New Roman"/>
                      <w:sz w:val="18"/>
                      <w:szCs w:val="18"/>
                    </w:rPr>
                    <w:id w:val="-1186660284"/>
                  </w:sdtPr>
                  <w:sdtContent>
                    <w:sdt>
                      <w:sdtPr>
                        <w:rPr>
                          <w:rFonts w:ascii="Merriweather" w:hAnsi="Merriweather" w:cs="Times New Roman"/>
                          <w:sz w:val="18"/>
                        </w:rPr>
                        <w:id w:val="1740449048"/>
                      </w:sdtPr>
                      <w:sdtContent>
                        <w:r w:rsidR="00263D11" w:rsidRPr="00263D11">
                          <w:rPr>
                            <w:rFonts w:ascii="MS Gothic" w:eastAsia="MS Gothic" w:hAnsi="MS Gothic" w:cs="MS Gothic" w:hint="eastAsia"/>
                            <w:sz w:val="18"/>
                          </w:rPr>
                          <w:t>☐</w:t>
                        </w:r>
                      </w:sdtContent>
                    </w:sdt>
                  </w:sdtContent>
                </w:sdt>
              </w:sdtContent>
            </w:sdt>
            <w:r w:rsidR="00263D11" w:rsidRPr="00263D11">
              <w:rPr>
                <w:rFonts w:ascii="Merriweather" w:hAnsi="Merriweather" w:cs="Times New Roman"/>
                <w:sz w:val="18"/>
              </w:rPr>
              <w:t xml:space="preserve"> 4.</w:t>
            </w:r>
          </w:p>
        </w:tc>
        <w:tc>
          <w:tcPr>
            <w:tcW w:w="1499" w:type="dxa"/>
            <w:gridSpan w:val="3"/>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09990584"/>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5.</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Semestar</w:t>
            </w:r>
          </w:p>
        </w:tc>
        <w:tc>
          <w:tcPr>
            <w:tcW w:w="1066" w:type="dxa"/>
            <w:gridSpan w:val="3"/>
          </w:tcPr>
          <w:p w:rsidR="00263D11" w:rsidRPr="00263D11" w:rsidRDefault="00993EC1" w:rsidP="00263D1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996599977"/>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zimski</w:t>
            </w:r>
          </w:p>
          <w:p w:rsidR="00263D11" w:rsidRPr="00263D11" w:rsidRDefault="00993EC1" w:rsidP="00263D11">
            <w:pPr>
              <w:spacing w:before="20" w:after="20"/>
              <w:rPr>
                <w:rFonts w:ascii="Merriweather" w:hAnsi="Merriweather" w:cs="Times New Roman"/>
                <w:b/>
                <w:sz w:val="20"/>
              </w:rPr>
            </w:pPr>
            <w:sdt>
              <w:sdtPr>
                <w:rPr>
                  <w:rFonts w:ascii="Merriweather" w:hAnsi="Merriweather" w:cs="Times New Roman"/>
                  <w:sz w:val="18"/>
                  <w:szCs w:val="20"/>
                </w:rPr>
                <w:id w:val="1839725401"/>
              </w:sdtPr>
              <w:sdtContent>
                <w:sdt>
                  <w:sdtPr>
                    <w:rPr>
                      <w:rFonts w:ascii="Times New Roman" w:hAnsi="Times New Roman" w:cs="Times New Roman"/>
                      <w:sz w:val="18"/>
                      <w:szCs w:val="18"/>
                    </w:rPr>
                    <w:id w:val="83190955"/>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ljetni</w:t>
            </w:r>
          </w:p>
        </w:tc>
        <w:tc>
          <w:tcPr>
            <w:tcW w:w="1069"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76066708"/>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w:t>
            </w:r>
          </w:p>
        </w:tc>
        <w:tc>
          <w:tcPr>
            <w:tcW w:w="1069" w:type="dxa"/>
            <w:gridSpan w:val="5"/>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11106829"/>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II.</w:t>
            </w:r>
          </w:p>
        </w:tc>
        <w:tc>
          <w:tcPr>
            <w:tcW w:w="1069" w:type="dxa"/>
            <w:gridSpan w:val="4"/>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8951549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III.</w:t>
            </w:r>
          </w:p>
        </w:tc>
        <w:tc>
          <w:tcPr>
            <w:tcW w:w="1069" w:type="dxa"/>
            <w:gridSpan w:val="5"/>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71620036"/>
              </w:sdtPr>
              <w:sdtContent>
                <w:sdt>
                  <w:sdtPr>
                    <w:rPr>
                      <w:rFonts w:ascii="Times New Roman" w:hAnsi="Times New Roman" w:cs="Times New Roman"/>
                      <w:sz w:val="18"/>
                      <w:szCs w:val="18"/>
                    </w:rPr>
                    <w:id w:val="1705981950"/>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rPr>
              <w:t xml:space="preserve"> IV.</w:t>
            </w:r>
          </w:p>
        </w:tc>
        <w:tc>
          <w:tcPr>
            <w:tcW w:w="1041"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35862454"/>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V.</w:t>
            </w:r>
          </w:p>
        </w:tc>
        <w:tc>
          <w:tcPr>
            <w:tcW w:w="1103" w:type="dxa"/>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53381917"/>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VI.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Status kolegija</w:t>
            </w:r>
          </w:p>
        </w:tc>
        <w:tc>
          <w:tcPr>
            <w:tcW w:w="1066"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013384372"/>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obvezni kolegij</w:t>
            </w:r>
          </w:p>
        </w:tc>
        <w:tc>
          <w:tcPr>
            <w:tcW w:w="1069" w:type="dxa"/>
            <w:gridSpan w:val="8"/>
            <w:vAlign w:val="center"/>
          </w:tcPr>
          <w:p w:rsidR="00263D11" w:rsidRPr="00263D11" w:rsidRDefault="00993EC1" w:rsidP="00263D11">
            <w:pPr>
              <w:spacing w:before="20" w:after="20"/>
              <w:jc w:val="center"/>
              <w:rPr>
                <w:rFonts w:ascii="Merriweather" w:hAnsi="Merriweather" w:cs="Times New Roman"/>
                <w:b/>
                <w:sz w:val="18"/>
                <w:szCs w:val="20"/>
              </w:rPr>
            </w:pPr>
            <w:sdt>
              <w:sdtPr>
                <w:rPr>
                  <w:rFonts w:ascii="Merriweather" w:hAnsi="Merriweather" w:cs="Times New Roman"/>
                  <w:sz w:val="18"/>
                  <w:szCs w:val="20"/>
                </w:rPr>
                <w:id w:val="-73675363"/>
              </w:sdtPr>
              <w:sdtContent>
                <w:sdt>
                  <w:sdtPr>
                    <w:rPr>
                      <w:rFonts w:ascii="Times New Roman" w:hAnsi="Times New Roman" w:cs="Times New Roman"/>
                      <w:sz w:val="18"/>
                      <w:szCs w:val="18"/>
                    </w:rPr>
                    <w:id w:val="1973086635"/>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izborni kolegij</w:t>
            </w:r>
          </w:p>
        </w:tc>
        <w:tc>
          <w:tcPr>
            <w:tcW w:w="2832" w:type="dxa"/>
            <w:gridSpan w:val="11"/>
            <w:vAlign w:val="center"/>
          </w:tcPr>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518381706"/>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263D11" w:rsidRPr="00263D11" w:rsidRDefault="00263D11" w:rsidP="00263D11">
            <w:pPr>
              <w:tabs>
                <w:tab w:val="left" w:pos="1218"/>
              </w:tabs>
              <w:spacing w:before="20" w:after="20"/>
              <w:jc w:val="center"/>
              <w:rPr>
                <w:rFonts w:ascii="Merriweather" w:hAnsi="Merriweather" w:cs="Times New Roman"/>
                <w:sz w:val="17"/>
                <w:szCs w:val="17"/>
              </w:rPr>
            </w:pPr>
            <w:r w:rsidRPr="00263D11">
              <w:rPr>
                <w:rFonts w:ascii="Merriweather" w:hAnsi="Merriweather" w:cs="Times New Roman"/>
                <w:b/>
                <w:sz w:val="17"/>
                <w:szCs w:val="17"/>
              </w:rPr>
              <w:t>Nastavničke kompetencije</w:t>
            </w:r>
          </w:p>
        </w:tc>
        <w:tc>
          <w:tcPr>
            <w:tcW w:w="1103" w:type="dxa"/>
            <w:vAlign w:val="center"/>
          </w:tcPr>
          <w:p w:rsidR="00263D11" w:rsidRPr="00263D11" w:rsidRDefault="00993EC1" w:rsidP="00263D1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468212978"/>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DA</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020932310"/>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NE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 xml:space="preserve">Opterećenje </w:t>
            </w:r>
          </w:p>
        </w:tc>
        <w:tc>
          <w:tcPr>
            <w:tcW w:w="413" w:type="dxa"/>
          </w:tcPr>
          <w:p w:rsidR="00263D11" w:rsidRPr="00263D11" w:rsidRDefault="00263D11" w:rsidP="00263D11">
            <w:pPr>
              <w:spacing w:before="20" w:after="20"/>
              <w:jc w:val="center"/>
              <w:rPr>
                <w:rFonts w:ascii="Merriweather" w:hAnsi="Merriweather" w:cs="Times New Roman"/>
                <w:sz w:val="16"/>
                <w:szCs w:val="16"/>
              </w:rPr>
            </w:pPr>
            <w:r w:rsidRPr="00263D11">
              <w:rPr>
                <w:rFonts w:ascii="Merriweather" w:hAnsi="Merriweather" w:cs="Times New Roman"/>
                <w:sz w:val="16"/>
                <w:szCs w:val="16"/>
              </w:rPr>
              <w:t>15</w:t>
            </w:r>
          </w:p>
        </w:tc>
        <w:tc>
          <w:tcPr>
            <w:tcW w:w="416" w:type="dxa"/>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P</w:t>
            </w:r>
          </w:p>
        </w:tc>
        <w:tc>
          <w:tcPr>
            <w:tcW w:w="416" w:type="dxa"/>
            <w:gridSpan w:val="2"/>
          </w:tcPr>
          <w:p w:rsidR="00263D11" w:rsidRPr="00263D11" w:rsidRDefault="00263D11" w:rsidP="00263D11">
            <w:pPr>
              <w:spacing w:before="20" w:after="20"/>
              <w:jc w:val="center"/>
              <w:rPr>
                <w:rFonts w:ascii="Merriweather" w:hAnsi="Merriweather" w:cs="Times New Roman"/>
                <w:sz w:val="16"/>
                <w:szCs w:val="20"/>
              </w:rPr>
            </w:pPr>
            <w:r w:rsidRPr="00263D11">
              <w:rPr>
                <w:rFonts w:ascii="Merriweather" w:hAnsi="Merriweather" w:cs="Times New Roman"/>
                <w:sz w:val="16"/>
                <w:szCs w:val="20"/>
              </w:rPr>
              <w:t>0</w:t>
            </w:r>
          </w:p>
        </w:tc>
        <w:tc>
          <w:tcPr>
            <w:tcW w:w="415" w:type="dxa"/>
            <w:gridSpan w:val="4"/>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S</w:t>
            </w:r>
          </w:p>
        </w:tc>
        <w:tc>
          <w:tcPr>
            <w:tcW w:w="420" w:type="dxa"/>
            <w:gridSpan w:val="2"/>
          </w:tcPr>
          <w:p w:rsidR="00263D11" w:rsidRPr="00263D11" w:rsidRDefault="00263D11" w:rsidP="00263D11">
            <w:pPr>
              <w:spacing w:before="20" w:after="20"/>
              <w:jc w:val="center"/>
              <w:rPr>
                <w:rFonts w:ascii="Merriweather" w:hAnsi="Merriweather" w:cs="Times New Roman"/>
                <w:sz w:val="16"/>
                <w:szCs w:val="20"/>
              </w:rPr>
            </w:pPr>
            <w:r w:rsidRPr="00263D11">
              <w:rPr>
                <w:rFonts w:ascii="Merriweather" w:hAnsi="Merriweather" w:cs="Times New Roman"/>
                <w:sz w:val="16"/>
                <w:szCs w:val="20"/>
              </w:rPr>
              <w:t>15</w:t>
            </w:r>
          </w:p>
        </w:tc>
        <w:tc>
          <w:tcPr>
            <w:tcW w:w="416" w:type="dxa"/>
            <w:gridSpan w:val="2"/>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V</w:t>
            </w:r>
          </w:p>
        </w:tc>
        <w:tc>
          <w:tcPr>
            <w:tcW w:w="3178" w:type="dxa"/>
            <w:gridSpan w:val="15"/>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szCs w:val="20"/>
              </w:rPr>
            </w:pPr>
            <w:r w:rsidRPr="00263D11">
              <w:rPr>
                <w:rFonts w:ascii="Merriweather" w:hAnsi="Merriweather" w:cs="Times New Roman"/>
                <w:b/>
                <w:sz w:val="18"/>
                <w:szCs w:val="20"/>
              </w:rPr>
              <w:t>Mrežne stranice kolegija</w:t>
            </w:r>
          </w:p>
        </w:tc>
        <w:tc>
          <w:tcPr>
            <w:tcW w:w="1812" w:type="dxa"/>
            <w:gridSpan w:val="6"/>
          </w:tcPr>
          <w:p w:rsidR="00263D11" w:rsidRPr="00263D11" w:rsidRDefault="00993EC1" w:rsidP="00263D11">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553855013"/>
              </w:sdtPr>
              <w:sdtContent>
                <w:sdt>
                  <w:sdtPr>
                    <w:rPr>
                      <w:rFonts w:ascii="Times New Roman" w:hAnsi="Times New Roman" w:cs="Times New Roman"/>
                      <w:sz w:val="18"/>
                      <w:szCs w:val="18"/>
                    </w:rPr>
                    <w:id w:val="1634296150"/>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DA </w:t>
            </w:r>
            <w:sdt>
              <w:sdtPr>
                <w:rPr>
                  <w:rFonts w:ascii="Merriweather" w:hAnsi="Merriweather" w:cs="Times New Roman"/>
                  <w:sz w:val="18"/>
                  <w:szCs w:val="20"/>
                </w:rPr>
                <w:id w:val="2146158293"/>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NE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Mjesto i vrijeme izvođenja nastave</w:t>
            </w:r>
          </w:p>
        </w:tc>
        <w:tc>
          <w:tcPr>
            <w:tcW w:w="2496" w:type="dxa"/>
            <w:gridSpan w:val="12"/>
            <w:vAlign w:val="center"/>
          </w:tcPr>
          <w:p w:rsidR="00263D11" w:rsidRPr="00263D11" w:rsidRDefault="00263D11" w:rsidP="00263D11">
            <w:pPr>
              <w:spacing w:before="20" w:after="20"/>
              <w:rPr>
                <w:rFonts w:ascii="Merriweather" w:hAnsi="Merriweather" w:cs="Times New Roman"/>
                <w:sz w:val="18"/>
                <w:szCs w:val="20"/>
              </w:rPr>
            </w:pPr>
            <w:r w:rsidRPr="00263D11">
              <w:rPr>
                <w:rFonts w:ascii="Merriweather" w:hAnsi="Merriweather" w:cs="Times New Roman"/>
                <w:sz w:val="18"/>
                <w:szCs w:val="20"/>
              </w:rPr>
              <w:t>Pet 16:00-17:30 Učionica 109</w:t>
            </w:r>
          </w:p>
          <w:p w:rsidR="00263D11" w:rsidRPr="00263D11" w:rsidRDefault="00263D11" w:rsidP="00263D11">
            <w:pPr>
              <w:spacing w:before="20" w:after="20"/>
              <w:rPr>
                <w:rFonts w:ascii="Merriweather" w:hAnsi="Merriweather" w:cs="Times New Roman"/>
                <w:sz w:val="18"/>
                <w:szCs w:val="20"/>
              </w:rPr>
            </w:pPr>
          </w:p>
        </w:tc>
        <w:tc>
          <w:tcPr>
            <w:tcW w:w="2471" w:type="dxa"/>
            <w:gridSpan w:val="10"/>
            <w:shd w:val="clear" w:color="auto" w:fill="F2F2F2" w:themeFill="background1" w:themeFillShade="F2"/>
            <w:vAlign w:val="center"/>
          </w:tcPr>
          <w:p w:rsidR="00263D11" w:rsidRPr="00263D11" w:rsidRDefault="00263D11" w:rsidP="00263D11">
            <w:pPr>
              <w:spacing w:before="20" w:after="20"/>
              <w:jc w:val="center"/>
              <w:rPr>
                <w:rFonts w:ascii="Merriweather" w:hAnsi="Merriweather" w:cs="Times New Roman"/>
                <w:b/>
                <w:sz w:val="18"/>
              </w:rPr>
            </w:pPr>
            <w:r w:rsidRPr="00263D11">
              <w:rPr>
                <w:rFonts w:ascii="Merriweather" w:hAnsi="Merriweather" w:cs="Times New Roman"/>
                <w:b/>
                <w:sz w:val="18"/>
              </w:rPr>
              <w:t>Jezik/jezici na kojima se izvodi kolegij</w:t>
            </w:r>
          </w:p>
        </w:tc>
        <w:tc>
          <w:tcPr>
            <w:tcW w:w="2519" w:type="dxa"/>
            <w:gridSpan w:val="11"/>
            <w:vAlign w:val="center"/>
          </w:tcPr>
          <w:p w:rsidR="00263D11" w:rsidRPr="00263D11" w:rsidRDefault="00263D11" w:rsidP="00263D11">
            <w:pPr>
              <w:spacing w:before="20" w:after="20"/>
              <w:rPr>
                <w:rFonts w:ascii="Merriweather" w:hAnsi="Merriweather" w:cs="Times New Roman"/>
                <w:sz w:val="18"/>
                <w:szCs w:val="20"/>
              </w:rPr>
            </w:pPr>
            <w:r w:rsidRPr="00263D11">
              <w:rPr>
                <w:rFonts w:ascii="Merriweather" w:hAnsi="Merriweather" w:cs="Times New Roman"/>
                <w:sz w:val="18"/>
                <w:szCs w:val="20"/>
              </w:rPr>
              <w:t>Hrvatski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Početak nastave</w:t>
            </w:r>
          </w:p>
        </w:tc>
        <w:tc>
          <w:tcPr>
            <w:tcW w:w="2496" w:type="dxa"/>
            <w:gridSpan w:val="12"/>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28.02.2022.</w:t>
            </w:r>
          </w:p>
        </w:tc>
        <w:tc>
          <w:tcPr>
            <w:tcW w:w="2471" w:type="dxa"/>
            <w:gridSpan w:val="10"/>
            <w:shd w:val="clear" w:color="auto" w:fill="F2F2F2" w:themeFill="background1" w:themeFillShade="F2"/>
          </w:tcPr>
          <w:p w:rsidR="00263D11" w:rsidRPr="00263D11" w:rsidRDefault="00263D11" w:rsidP="00263D11">
            <w:pPr>
              <w:tabs>
                <w:tab w:val="left" w:pos="1218"/>
              </w:tabs>
              <w:spacing w:before="20" w:after="20"/>
              <w:jc w:val="right"/>
              <w:rPr>
                <w:rFonts w:ascii="Merriweather" w:hAnsi="Merriweather" w:cs="Times New Roman"/>
                <w:b/>
                <w:sz w:val="18"/>
              </w:rPr>
            </w:pPr>
            <w:r w:rsidRPr="00263D11">
              <w:rPr>
                <w:rFonts w:ascii="Merriweather" w:hAnsi="Merriweather" w:cs="Times New Roman"/>
                <w:b/>
                <w:sz w:val="18"/>
              </w:rPr>
              <w:t>Završetak nastave</w:t>
            </w:r>
          </w:p>
        </w:tc>
        <w:tc>
          <w:tcPr>
            <w:tcW w:w="2519" w:type="dxa"/>
            <w:gridSpan w:val="11"/>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10.06.2022.</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Preduvjeti za upis</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Ne</w:t>
            </w:r>
          </w:p>
        </w:tc>
      </w:tr>
      <w:tr w:rsidR="00263D11" w:rsidRPr="00263D11" w:rsidTr="00263D11">
        <w:tc>
          <w:tcPr>
            <w:tcW w:w="9288" w:type="dxa"/>
            <w:gridSpan w:val="34"/>
            <w:shd w:val="clear" w:color="auto" w:fill="D9D9D9" w:themeFill="background1" w:themeFillShade="D9"/>
          </w:tcPr>
          <w:p w:rsidR="00263D11" w:rsidRPr="00263D11" w:rsidRDefault="00263D11" w:rsidP="00263D11">
            <w:pPr>
              <w:spacing w:before="20" w:after="20"/>
              <w:rPr>
                <w:rFonts w:ascii="Merriweather" w:hAnsi="Merriweather" w:cs="Times New Roman"/>
                <w:sz w:val="18"/>
                <w:szCs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Nositelj kolegija</w:t>
            </w:r>
          </w:p>
        </w:tc>
        <w:tc>
          <w:tcPr>
            <w:tcW w:w="7486" w:type="dxa"/>
            <w:gridSpan w:val="33"/>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Doc.dr.sc. Donata Vidaković Samaržija</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dovidak@unizd.hr</w:t>
            </w: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Ponedjeljak 10:00-11:00</w:t>
            </w:r>
          </w:p>
          <w:p w:rsidR="00263D11" w:rsidRPr="00263D11" w:rsidRDefault="00263D11" w:rsidP="00263D11">
            <w:pPr>
              <w:tabs>
                <w:tab w:val="left" w:pos="1218"/>
              </w:tabs>
              <w:spacing w:before="20" w:after="20"/>
              <w:rPr>
                <w:rFonts w:ascii="Merriweather" w:hAnsi="Merriweather" w:cs="Times New Roman"/>
                <w:sz w:val="18"/>
              </w:rPr>
            </w:pPr>
            <w:r w:rsidRPr="00263D11">
              <w:rPr>
                <w:rFonts w:ascii="Times New Roman" w:hAnsi="Times New Roman" w:cs="Times New Roman"/>
                <w:sz w:val="18"/>
              </w:rPr>
              <w:t>Srijeda 10:00-11:00</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Izvođač kolegija</w:t>
            </w:r>
          </w:p>
        </w:tc>
        <w:tc>
          <w:tcPr>
            <w:tcW w:w="7486" w:type="dxa"/>
            <w:gridSpan w:val="33"/>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Doc.dr.sc. Donata Vidaković Samaržija</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dovidak@unizd.hr</w:t>
            </w: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Ponedjeljak 10:00-11:00</w:t>
            </w:r>
          </w:p>
          <w:p w:rsidR="00263D11" w:rsidRPr="00263D11" w:rsidRDefault="00263D11" w:rsidP="00263D11">
            <w:pPr>
              <w:tabs>
                <w:tab w:val="left" w:pos="1218"/>
              </w:tabs>
              <w:spacing w:before="20" w:after="20"/>
              <w:rPr>
                <w:rFonts w:ascii="Merriweather" w:hAnsi="Merriweather" w:cs="Times New Roman"/>
                <w:sz w:val="18"/>
              </w:rPr>
            </w:pPr>
            <w:r w:rsidRPr="00263D11">
              <w:rPr>
                <w:rFonts w:ascii="Times New Roman" w:hAnsi="Times New Roman" w:cs="Times New Roman"/>
                <w:sz w:val="18"/>
              </w:rPr>
              <w:t>Srijeda 10:00-11:00</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Suradnici na kolegiju</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Suradnici na kolegiju</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9288" w:type="dxa"/>
            <w:gridSpan w:val="34"/>
            <w:shd w:val="clear" w:color="auto" w:fill="D9D9D9" w:themeFill="background1" w:themeFillShade="D9"/>
          </w:tcPr>
          <w:p w:rsidR="00263D11" w:rsidRPr="00263D11" w:rsidRDefault="00263D11" w:rsidP="00263D11">
            <w:pPr>
              <w:tabs>
                <w:tab w:val="left" w:pos="1218"/>
              </w:tabs>
              <w:spacing w:before="20" w:after="20"/>
              <w:rPr>
                <w:rFonts w:ascii="Merriweather" w:hAnsi="Merriweather" w:cs="Times New Roman"/>
                <w:sz w:val="18"/>
                <w:szCs w:val="18"/>
              </w:rPr>
            </w:pPr>
          </w:p>
        </w:tc>
      </w:tr>
      <w:tr w:rsidR="00263D11" w:rsidRPr="00263D11" w:rsidTr="00263D11">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Vrste izvođenja nastave</w:t>
            </w: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Times New Roman" w:hAnsi="Times New Roman" w:cs="Times New Roman"/>
                  <w:sz w:val="18"/>
                  <w:szCs w:val="18"/>
                </w:rPr>
                <w:id w:val="1393544166"/>
              </w:sdtPr>
              <w:sdtContent>
                <w:r w:rsidR="00263D11" w:rsidRPr="00263D11">
                  <w:rPr>
                    <w:rFonts w:ascii="MS Gothic" w:eastAsia="MS Gothic" w:hAnsi="MS Gothic" w:cs="Times New Roman" w:hint="eastAsia"/>
                    <w:sz w:val="18"/>
                    <w:szCs w:val="18"/>
                  </w:rPr>
                  <w:t>☒</w:t>
                </w:r>
              </w:sdtContent>
            </w:sdt>
            <w:r w:rsidR="00263D11" w:rsidRPr="00263D11">
              <w:rPr>
                <w:rFonts w:ascii="Merriweather" w:hAnsi="Merriweather" w:cs="Times New Roman"/>
                <w:sz w:val="18"/>
              </w:rPr>
              <w:t xml:space="preserve"> predavanja</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25332626"/>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seminari i radionice</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Times New Roman" w:hAnsi="Times New Roman" w:cs="Times New Roman"/>
                  <w:sz w:val="18"/>
                  <w:szCs w:val="18"/>
                </w:rPr>
                <w:id w:val="-2046737483"/>
              </w:sdtPr>
              <w:sdtContent>
                <w:r w:rsidR="00263D11" w:rsidRPr="00263D11">
                  <w:rPr>
                    <w:rFonts w:ascii="MS Gothic" w:eastAsia="MS Gothic" w:hAnsi="MS Gothic" w:cs="Times New Roman" w:hint="eastAsia"/>
                    <w:sz w:val="18"/>
                    <w:szCs w:val="18"/>
                  </w:rPr>
                  <w:t>☒</w:t>
                </w:r>
              </w:sdtContent>
            </w:sdt>
            <w:r w:rsidR="00263D11" w:rsidRPr="00263D11">
              <w:rPr>
                <w:rFonts w:ascii="Merriweather" w:hAnsi="Merriweather" w:cs="Times New Roman"/>
                <w:sz w:val="18"/>
              </w:rPr>
              <w:t xml:space="preserve"> vježbe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214533"/>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obrazovanje na daljinu</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7775414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terenska nastava</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69024815"/>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samostalni zadaci</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6892714"/>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multimedija i mreža</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99365398"/>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laboratorij</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1689046"/>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mentorski rad</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4502114"/>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ostalo</w:t>
            </w:r>
          </w:p>
        </w:tc>
      </w:tr>
      <w:tr w:rsidR="00263D11" w:rsidRPr="00263D11" w:rsidTr="00263D11">
        <w:tc>
          <w:tcPr>
            <w:tcW w:w="3297" w:type="dxa"/>
            <w:gridSpan w:val="8"/>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Ishodi učenja kolegija</w:t>
            </w:r>
          </w:p>
        </w:tc>
        <w:tc>
          <w:tcPr>
            <w:tcW w:w="5991" w:type="dxa"/>
            <w:gridSpan w:val="26"/>
            <w:vAlign w:val="center"/>
          </w:tcPr>
          <w:p w:rsidR="00263D11" w:rsidRPr="00263D11" w:rsidRDefault="00263D11" w:rsidP="00263D11">
            <w:pPr>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Nakon položenog ispita iz ovoga kolegija studenti će biti sposobni:</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Demonstrirati temeljno poznavanje  sadržaja koji proizlaze iz programa tjelesne i zdravstvene kulture, a odnose se na ritmičke i plesne strukture .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Razviti sposobnost za samostalnu organizaciju i  provođenje kinezioloških aktivnosti u okviru predškolskog odgojno- obrazovnog procesa.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Demonstrirati znanja za učinkovito i efikasno provođenje ritmičkih i plesnih kinezioloških sadržaja u skladu sa razvojnim značajkama djeteta.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Demonstrirati znanja o osnovnim ritmičkim i plesnim strukturama i metodskim postupcima usvajanja; koje se primjenjuju u predškolskom uzrastu, a kod djece omogućuju stvaralačko izražavanje pokretom i plesom.</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Pokazivati razumijevanje utjecaja tjelesnog vježbanja na zdravlje </w:t>
            </w:r>
            <w:r w:rsidRPr="00263D11">
              <w:rPr>
                <w:rFonts w:ascii="Times New Roman" w:hAnsi="Times New Roman" w:cs="Times New Roman"/>
                <w:sz w:val="18"/>
              </w:rPr>
              <w:lastRenderedPageBreak/>
              <w:t>djeteta</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Prilagoditi kineziološke operatore dobi, motoričkim i funkcionalnim sposobnostima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Planirati kineziološke aktivnosti s ciljem pozitivnog utjecaja na morfološki, motorički i funkcionalni status</w:t>
            </w:r>
          </w:p>
        </w:tc>
      </w:tr>
      <w:tr w:rsidR="00263D11" w:rsidRPr="00263D11" w:rsidTr="00263D11">
        <w:tc>
          <w:tcPr>
            <w:tcW w:w="3297" w:type="dxa"/>
            <w:gridSpan w:val="8"/>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lastRenderedPageBreak/>
              <w:t>Ishodi učenja na razini programa</w:t>
            </w:r>
          </w:p>
        </w:tc>
        <w:tc>
          <w:tcPr>
            <w:tcW w:w="5991" w:type="dxa"/>
            <w:gridSpan w:val="26"/>
            <w:vAlign w:val="center"/>
          </w:tcPr>
          <w:p w:rsidR="00263D11" w:rsidRPr="00263D11" w:rsidRDefault="00263D11" w:rsidP="00263D11">
            <w:pPr>
              <w:spacing w:before="20" w:after="20"/>
              <w:rPr>
                <w:rFonts w:ascii="Times New Roman" w:hAnsi="Times New Roman" w:cs="Times New Roman"/>
                <w:sz w:val="18"/>
              </w:rPr>
            </w:pPr>
            <w:r w:rsidRPr="00263D11">
              <w:rPr>
                <w:rFonts w:ascii="Times New Roman" w:hAnsi="Times New Roman" w:cs="Times New Roman"/>
                <w:sz w:val="18"/>
              </w:rPr>
              <w:t>Nakon završenog studija studenti će:</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opisati i pokazati kineziološke operatore u svrhu unaprjeđenja motoričke, funkcionalne i kognitivne sposobnosti djece</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 xml:space="preserve">primijeniti različite metode poučavanja ovisno o mogućnostima i razvojnoj dimenziji djeteta </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prepoznati specifične potrebe učenika koji su uvjetovani njihovom različitošću i posebnostima na individualnoj razini.</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20"/>
                <w:szCs w:val="20"/>
              </w:rPr>
            </w:pPr>
            <w:r w:rsidRPr="00263D11">
              <w:rPr>
                <w:rFonts w:ascii="Times New Roman" w:hAnsi="Times New Roman" w:cs="Times New Roman"/>
                <w:sz w:val="18"/>
              </w:rPr>
              <w:t>provoditi istraživanja u funkciji unaprjeđenja struke, uvažavajući Etički kodeks istraživanja s djecom.</w:t>
            </w:r>
          </w:p>
        </w:tc>
      </w:tr>
      <w:tr w:rsidR="00263D11" w:rsidRPr="00263D11" w:rsidTr="00263D11">
        <w:tc>
          <w:tcPr>
            <w:tcW w:w="9288" w:type="dxa"/>
            <w:gridSpan w:val="34"/>
            <w:shd w:val="clear" w:color="auto" w:fill="D9D9D9" w:themeFill="background1" w:themeFillShade="D9"/>
          </w:tcPr>
          <w:p w:rsidR="00263D11" w:rsidRPr="00263D11" w:rsidRDefault="00263D11" w:rsidP="00263D11">
            <w:pPr>
              <w:spacing w:before="20" w:after="20"/>
              <w:rPr>
                <w:rFonts w:ascii="Merriweather" w:hAnsi="Merriweather" w:cs="Times New Roman"/>
                <w:sz w:val="18"/>
                <w:szCs w:val="20"/>
              </w:rPr>
            </w:pPr>
          </w:p>
        </w:tc>
      </w:tr>
      <w:tr w:rsidR="00263D11" w:rsidRPr="00263D11" w:rsidTr="00263D11">
        <w:trPr>
          <w:trHeight w:val="190"/>
        </w:trPr>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Načini praćenja studenata</w:t>
            </w: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13372073"/>
              </w:sdtPr>
              <w:sdtContent>
                <w:sdt>
                  <w:sdtPr>
                    <w:rPr>
                      <w:rFonts w:ascii="Times New Roman" w:hAnsi="Times New Roman" w:cs="Times New Roman"/>
                      <w:sz w:val="18"/>
                      <w:szCs w:val="18"/>
                    </w:rPr>
                    <w:id w:val="-218517556"/>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pohađanje nastave</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7809449"/>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priprema za nastavu</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6417039"/>
              </w:sdtPr>
              <w:sdtContent>
                <w:sdt>
                  <w:sdtPr>
                    <w:rPr>
                      <w:rFonts w:ascii="Times New Roman" w:hAnsi="Times New Roman" w:cs="Times New Roman"/>
                      <w:sz w:val="18"/>
                      <w:szCs w:val="18"/>
                    </w:rPr>
                    <w:id w:val="-1136557768"/>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domaće zadaće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63040661"/>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kontinuirana evaluacija</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5333273"/>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istraživanje</w:t>
            </w:r>
          </w:p>
        </w:tc>
      </w:tr>
      <w:tr w:rsidR="00263D11" w:rsidRPr="00263D11" w:rsidTr="00263D11">
        <w:trPr>
          <w:trHeight w:val="190"/>
        </w:trPr>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16542855"/>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praktični rad</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305237548"/>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5"/>
                <w:szCs w:val="15"/>
              </w:rPr>
              <w:t>eksperimentalni rad</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02126362"/>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izlaganje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67135780"/>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projekt</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12301996"/>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seminar</w:t>
            </w:r>
          </w:p>
        </w:tc>
      </w:tr>
      <w:tr w:rsidR="00263D11" w:rsidRPr="00263D11" w:rsidTr="00263D11">
        <w:trPr>
          <w:trHeight w:val="190"/>
        </w:trPr>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34895062"/>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kolokvij(i)</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16877206"/>
              </w:sdtPr>
              <w:sdtContent>
                <w:sdt>
                  <w:sdtPr>
                    <w:rPr>
                      <w:rFonts w:ascii="Times New Roman" w:hAnsi="Times New Roman" w:cs="Times New Roman"/>
                      <w:sz w:val="18"/>
                      <w:szCs w:val="18"/>
                    </w:rPr>
                    <w:id w:val="289485276"/>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pismeni ispit</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4133430"/>
              </w:sdtPr>
              <w:sdtContent>
                <w:sdt>
                  <w:sdtPr>
                    <w:rPr>
                      <w:rFonts w:ascii="Times New Roman" w:hAnsi="Times New Roman" w:cs="Times New Roman"/>
                      <w:sz w:val="18"/>
                      <w:szCs w:val="18"/>
                    </w:rPr>
                    <w:id w:val="-730460249"/>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usmeni ispit</w:t>
            </w:r>
          </w:p>
        </w:tc>
        <w:tc>
          <w:tcPr>
            <w:tcW w:w="2996" w:type="dxa"/>
            <w:gridSpan w:val="12"/>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01302127"/>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ostalo:</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Uvjeti pristupanja ispitu</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Merriweather" w:eastAsia="MS Gothic" w:hAnsi="Merriweather" w:cs="Times New Roman"/>
                <w:sz w:val="18"/>
              </w:rPr>
              <w:t>/točno navesti uvjete za pristupanje ispitu, npr. položen kolokvij, održana prezentacija i sl./</w:t>
            </w:r>
          </w:p>
          <w:p w:rsidR="00263D11" w:rsidRPr="00263D11" w:rsidRDefault="00263D11" w:rsidP="00263D11">
            <w:pPr>
              <w:tabs>
                <w:tab w:val="left" w:pos="1218"/>
              </w:tabs>
              <w:spacing w:before="20" w:after="20"/>
              <w:rPr>
                <w:rFonts w:ascii="Merriweather" w:hAnsi="Merriweather" w:cs="Times New Roman"/>
                <w:i/>
                <w:sz w:val="18"/>
              </w:rPr>
            </w:pPr>
            <w:r w:rsidRPr="00263D11">
              <w:rPr>
                <w:rFonts w:ascii="Merriweather" w:eastAsia="MS Gothic" w:hAnsi="Merriweather" w:cs="Times New Roman"/>
                <w:sz w:val="18"/>
              </w:rPr>
              <w:t>/gdje je primjenjivo, navesti razlike za redovne i izvanredne studente/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Ispitni rokovi</w:t>
            </w:r>
          </w:p>
        </w:tc>
        <w:tc>
          <w:tcPr>
            <w:tcW w:w="2903" w:type="dxa"/>
            <w:gridSpan w:val="14"/>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59657827"/>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zimski ispitni rok </w:t>
            </w:r>
          </w:p>
        </w:tc>
        <w:tc>
          <w:tcPr>
            <w:tcW w:w="2471" w:type="dxa"/>
            <w:gridSpan w:val="12"/>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46655912"/>
              </w:sdtPr>
              <w:sdtContent>
                <w:sdt>
                  <w:sdtPr>
                    <w:rPr>
                      <w:rFonts w:ascii="Times New Roman" w:hAnsi="Times New Roman" w:cs="Times New Roman"/>
                      <w:sz w:val="18"/>
                      <w:szCs w:val="18"/>
                    </w:rPr>
                    <w:id w:val="-123015700"/>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rPr>
              <w:t xml:space="preserve"> ljetni ispitni rok</w:t>
            </w:r>
          </w:p>
        </w:tc>
        <w:tc>
          <w:tcPr>
            <w:tcW w:w="2112" w:type="dxa"/>
            <w:gridSpan w:val="7"/>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304632896"/>
              </w:sdtPr>
              <w:sdtContent>
                <w:sdt>
                  <w:sdtPr>
                    <w:rPr>
                      <w:rFonts w:ascii="Times New Roman" w:hAnsi="Times New Roman" w:cs="Times New Roman"/>
                      <w:sz w:val="18"/>
                      <w:szCs w:val="18"/>
                    </w:rPr>
                    <w:id w:val="1283375011"/>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rPr>
              <w:t xml:space="preserve"> jesenski ispitni rok</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Termini ispitnih rokova</w:t>
            </w:r>
          </w:p>
        </w:tc>
        <w:tc>
          <w:tcPr>
            <w:tcW w:w="2903" w:type="dxa"/>
            <w:gridSpan w:val="14"/>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2471" w:type="dxa"/>
            <w:gridSpan w:val="12"/>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2112" w:type="dxa"/>
            <w:gridSpan w:val="7"/>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Opis kolegija</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t>Kolegij obuhvaća osnovna teorijsko-praktična znanja o ritmičkim i plesnim strukturama primjenjivim u radu sa djecom predškolske dobi. Kroz kolegij studenti usvajaju i usavršavaju temeljna teorijska i praktična kineziološka znanja, usvajaju metodičke postupke primjenom jednostavnijih metodičkih organizacijskih oblika rada, te određeni fond motoričkih informacija neophodnih za realizaciju adekvatnih kinezioloških postupaka kojima se utječe na morfološka obilježja, te motoričke i funkcionalne sposobnosti predškolske djece.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Sadržaj kolegija (nastavne teme)</w:t>
            </w:r>
          </w:p>
        </w:tc>
        <w:tc>
          <w:tcPr>
            <w:tcW w:w="7486" w:type="dxa"/>
            <w:gridSpan w:val="33"/>
          </w:tcPr>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Uvodno predavanje- sadržaj, ciljevi</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Osnovna obilježja plesa, ritma i ritmičke gimnastike</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 Utjecaj plesa na antropološki status djece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Antropološki, odgojni i obrazovni zadaci plesnih struktura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Metode i principi rada u obradi ritmičkih i plesnih struktura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Poznavanje tradicijskih narodnih plesova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Dječje plesne igre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Plesne i ritmičke strukture uz primjenu različitih rekvizita (lopta, vijača i sl.)</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Dječji plesovi i njihova podjela prema uzrasnim dobima i plesnim karakteristikama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Pojedinačne i skupne koreografije</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Aerobika za djecu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Tehnike elemenata dječje aerobike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Metodički postupci usvajanja elemenata dječje aerobike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Ritmika i dijete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Organizacija i provedba priredbe</w:t>
            </w:r>
          </w:p>
          <w:p w:rsidR="00263D11" w:rsidRPr="00263D11" w:rsidRDefault="00263D11" w:rsidP="00263D11">
            <w:pPr>
              <w:tabs>
                <w:tab w:val="left" w:pos="1218"/>
              </w:tabs>
              <w:spacing w:before="20" w:after="20"/>
              <w:rPr>
                <w:rFonts w:ascii="Merriweather" w:eastAsia="MS Gothic" w:hAnsi="Merriweather" w:cs="Times New Roman"/>
                <w:i/>
                <w:sz w:val="18"/>
              </w:rPr>
            </w:pPr>
            <w:r w:rsidRPr="00263D11">
              <w:rPr>
                <w:rFonts w:ascii="Merriweather" w:eastAsia="MS Gothic" w:hAnsi="Merriweather" w:cs="Times New Roman"/>
                <w:i/>
                <w:sz w:val="18"/>
              </w:rPr>
              <w:t>(po potrebi dodati seminare i vježbe)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Obvezna literatura</w:t>
            </w:r>
          </w:p>
        </w:tc>
        <w:tc>
          <w:tcPr>
            <w:tcW w:w="7486" w:type="dxa"/>
            <w:gridSpan w:val="33"/>
            <w:vAlign w:val="center"/>
          </w:tcPr>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Jasenka Wolf-Cvitak (2004). Ritmička gimnastika.Kugler, d.o.o. Zagreb</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Srhoj, Lj. i Miletić, Đ. (2000). Plesne strukture, Fakultet prirodoslovno-matematičkih znanosti i odgojnih područja Sveučilišta u Splitu, Zavod za Fizičku kulturu, Split</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Knežević, G. (1993). Naše kolo veliko, Hrvatski dječji folklor, Zagreb, Ethno</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Cetinić, J., Cetinić, V. i Vidaković Samaržija, D (2011). Ples kao sredstvo izražavanja djece predškolske dobi Međunarodni znanstveno-stručni skup „Dijete i estetski izričaji“ od 13-14. svibnja.</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 xml:space="preserve">Horvatin-Fučkar, Maja; Tkalčić, Sonja; Jerković, Stjepan (2004.). Razvoj bazičnih motoričkih sposobnosti kod predškolaca u plesnoj školi. 3.International Symposium; A child in motion”; / Pišot, R., Štemberger V., Zurc,J., Obid, A. </w:t>
            </w:r>
            <w:r w:rsidRPr="00263D11">
              <w:rPr>
                <w:rFonts w:ascii="Times New Roman" w:hAnsi="Times New Roman" w:cs="Times New Roman"/>
                <w:sz w:val="20"/>
                <w:szCs w:val="20"/>
              </w:rPr>
              <w:lastRenderedPageBreak/>
              <w:t>(ur.). - Koper: Univerza na Primorskem, Znanstveno-raziskovalno središče Koper, 2004. 87, 8 pages</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 xml:space="preserve">Neljak, B. (2009). Kineziološka metodika u predškolskom odgoju,Zagreb </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Maletić, A. (1986.). Knjiga o plesu. Zagreb: Kulturno-prosvjetni sabor</w:t>
            </w:r>
          </w:p>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t>Hrvatske.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lastRenderedPageBreak/>
              <w:t xml:space="preserve">Dodatna literatura </w:t>
            </w:r>
          </w:p>
        </w:tc>
        <w:tc>
          <w:tcPr>
            <w:tcW w:w="7486" w:type="dxa"/>
            <w:gridSpan w:val="33"/>
            <w:vAlign w:val="center"/>
          </w:tcPr>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Vlašić, J., Oreb, G., Horvatin-Fučkar, M. (2007.). Prednosti primjene plesa u radu s djecom predškolske dobi. U M. Andrijašević (ur.), Sport za sve u funkciji unapređenja kvalitete života (str. 239-244). Zagreb: Kineziološki fakultet Sveučilišta u Zagrebu.</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Jakovljević, T. (2009). Dečije igre kao model folklorne komunikacije, Etnološka istraživanja,Vol 1 no 14; 31-50.</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Bonacin, D., Bonacin, D., Rokvić O. (2010). Strukturalne promjene motoričkih značajki kod predškolske djece pod utjecajem plesnih sadržaja, 2nd International Scientific Conference "Anthropological aspects of sport, physical education and recreation" Banja Luka</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Oreb, G., Kilibarda, S. (1996.). Značajnost ritmičkih sposobnosti u plesu. Kineziologija 28 (1) : 58-63.</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Herljević,I. (2007). Govor, ritam, pokret. Lekenik : Ostvarenje.</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Srhoj, Lj., Đ. Miletić (2001.). Povezanost nekih motoričkih sposobnosti i uspjeha u ritmičkoj gimnastici i plesu. Zbornik radova 10. ljetne škole pedagoga fizičke kulture Republike Hrvatske, strana 143. Poreč, 24. do 28. lipnja 2001.</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Ladešić, S, Mrgan, J ( 2007). Ples u realizaciji antropoloških zadaća tjelesne  i zdravstvene kulture, 16 ljetna škola kineziologa, 306-309</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Batllori J., S. Fontán, E. Lozano (2008). Velika knjiga igara 2 – 250 najboljih igara za svaku dob. Zagreb: Profil International.</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Günther, T. (2007). 1000 zabavnih igara. Zagreb: Mozaik knjiga.</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Bellac, B. (2003). Igre u mraku. Zagreb: Profil International – biblioteka Zvrk</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Martin, L. (2004). Igre od glave do pete. Zagreb: Profil International – biblioteka Zvrk.</w:t>
            </w:r>
          </w:p>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t>Pauwels, C. (2004). Samo moje igre. Zagreb: Profil International – biblioteka Zvrk</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 xml:space="preserve">Mrežni izvori </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p>
        </w:tc>
      </w:tr>
      <w:tr w:rsidR="00263D11" w:rsidRPr="00263D11" w:rsidTr="00263D11">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Provjera ishoda učenja (prema uputama AZVO)</w:t>
            </w:r>
          </w:p>
        </w:tc>
        <w:tc>
          <w:tcPr>
            <w:tcW w:w="5754" w:type="dxa"/>
            <w:gridSpan w:val="28"/>
          </w:tcPr>
          <w:p w:rsidR="00263D11" w:rsidRPr="00263D11" w:rsidRDefault="00263D11" w:rsidP="00263D11">
            <w:pPr>
              <w:tabs>
                <w:tab w:val="left" w:pos="1218"/>
              </w:tabs>
              <w:spacing w:before="20" w:after="20"/>
              <w:jc w:val="center"/>
              <w:rPr>
                <w:rFonts w:ascii="Merriweather" w:eastAsia="MS Gothic" w:hAnsi="Merriweather" w:cs="Times New Roman"/>
                <w:sz w:val="18"/>
              </w:rPr>
            </w:pPr>
            <w:r w:rsidRPr="00263D11">
              <w:rPr>
                <w:rFonts w:ascii="Merriweather" w:hAnsi="Merriweather" w:cs="Times New Roman"/>
                <w:sz w:val="18"/>
                <w:szCs w:val="18"/>
                <w:lang w:eastAsia="hr-HR"/>
              </w:rPr>
              <w:t>Samo završni ispit</w:t>
            </w:r>
          </w:p>
        </w:tc>
        <w:tc>
          <w:tcPr>
            <w:tcW w:w="1732" w:type="dxa"/>
            <w:gridSpan w:val="5"/>
          </w:tcPr>
          <w:p w:rsidR="00263D11" w:rsidRPr="00263D11" w:rsidRDefault="00263D11" w:rsidP="00263D11">
            <w:pPr>
              <w:tabs>
                <w:tab w:val="left" w:pos="1218"/>
              </w:tabs>
              <w:spacing w:before="20" w:after="20"/>
              <w:jc w:val="center"/>
              <w:rPr>
                <w:rFonts w:ascii="Merriweather" w:eastAsia="MS Gothic" w:hAnsi="Merriweather" w:cs="Times New Roman"/>
                <w:sz w:val="18"/>
              </w:rPr>
            </w:pP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2080" w:type="dxa"/>
            <w:gridSpan w:val="10"/>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30955503"/>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završni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pismeni ispit</w:t>
            </w:r>
          </w:p>
        </w:tc>
        <w:tc>
          <w:tcPr>
            <w:tcW w:w="1862" w:type="dxa"/>
            <w:gridSpan w:val="9"/>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25866195"/>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završni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usmeni ispit</w:t>
            </w:r>
          </w:p>
        </w:tc>
        <w:tc>
          <w:tcPr>
            <w:tcW w:w="1812" w:type="dxa"/>
            <w:gridSpan w:val="9"/>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52652554"/>
              </w:sdtPr>
              <w:sdtContent>
                <w:sdt>
                  <w:sdtPr>
                    <w:rPr>
                      <w:rFonts w:ascii="Times New Roman" w:hAnsi="Times New Roman" w:cs="Times New Roman"/>
                      <w:sz w:val="18"/>
                      <w:szCs w:val="18"/>
                    </w:rPr>
                    <w:id w:val="1743993545"/>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lang w:eastAsia="hr-HR"/>
              </w:rPr>
              <w:t>pismeni i usmeni završni ispit</w:t>
            </w:r>
          </w:p>
        </w:tc>
        <w:tc>
          <w:tcPr>
            <w:tcW w:w="1732" w:type="dxa"/>
            <w:gridSpan w:val="5"/>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34763687"/>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praktični rad i završni ispit</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383" w:type="dxa"/>
            <w:gridSpan w:val="5"/>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85122559"/>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samo kolokvij/zadaće</w:t>
            </w:r>
          </w:p>
        </w:tc>
        <w:tc>
          <w:tcPr>
            <w:tcW w:w="1405" w:type="dxa"/>
            <w:gridSpan w:val="8"/>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57138114"/>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kolokvij / zadaća i završni ispit</w:t>
            </w:r>
          </w:p>
        </w:tc>
        <w:tc>
          <w:tcPr>
            <w:tcW w:w="1154" w:type="dxa"/>
            <w:gridSpan w:val="6"/>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40165143"/>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seminarski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rad</w:t>
            </w:r>
          </w:p>
        </w:tc>
        <w:tc>
          <w:tcPr>
            <w:tcW w:w="1233" w:type="dxa"/>
            <w:gridSpan w:val="4"/>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30585775"/>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seminarski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rad i završni ispit</w:t>
            </w:r>
          </w:p>
        </w:tc>
        <w:tc>
          <w:tcPr>
            <w:tcW w:w="1128" w:type="dxa"/>
            <w:gridSpan w:val="8"/>
            <w:vAlign w:val="center"/>
          </w:tcPr>
          <w:p w:rsidR="00263D11" w:rsidRPr="00263D11" w:rsidRDefault="00993EC1" w:rsidP="00263D1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121183372"/>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praktični rad</w:t>
            </w:r>
          </w:p>
        </w:tc>
        <w:tc>
          <w:tcPr>
            <w:tcW w:w="1183" w:type="dxa"/>
            <w:gridSpan w:val="2"/>
            <w:vAlign w:val="center"/>
          </w:tcPr>
          <w:p w:rsidR="00263D11" w:rsidRPr="00263D11" w:rsidRDefault="00993EC1" w:rsidP="00263D1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35740730"/>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drugi oblici</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 formiranja završne ocjene (%)</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Merriweather" w:eastAsia="MS Gothic" w:hAnsi="Merriweather" w:cs="Times New Roman"/>
                <w:sz w:val="18"/>
              </w:rPr>
              <w:t>20% zadaća; 80% pismeni i usmeni završni ispit</w:t>
            </w:r>
          </w:p>
        </w:tc>
      </w:tr>
      <w:tr w:rsidR="00263D11" w:rsidRPr="00263D11" w:rsidTr="00263D11">
        <w:tc>
          <w:tcPr>
            <w:tcW w:w="1802" w:type="dxa"/>
            <w:vMerge w:val="restart"/>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Ocjenjivanje kolokvija i završnog ispita (%)</w:t>
            </w: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/postotak/</w:t>
            </w: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nedovoljan (1)</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dovoljan (2)</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dobar (3)</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vrlo dobar (4)</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izvrstan (5)</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 praćenja kvalitete</w:t>
            </w:r>
          </w:p>
        </w:tc>
        <w:tc>
          <w:tcPr>
            <w:tcW w:w="7486" w:type="dxa"/>
            <w:gridSpan w:val="33"/>
            <w:vAlign w:val="center"/>
          </w:tcPr>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79032302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studentska evaluacija nastave na razini Sveučilišta </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57897870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studentska evaluacija nastave na razini sastavnice</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2142413496"/>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interna evaluacija nastave </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98565104"/>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tematske sjednice stručnih vijeća sastavnica o kvaliteti nastave i rezultatima studentske ankete</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65288216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ostalo</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Napomena / </w:t>
            </w:r>
          </w:p>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Ostalo</w:t>
            </w:r>
          </w:p>
        </w:tc>
        <w:tc>
          <w:tcPr>
            <w:tcW w:w="7486" w:type="dxa"/>
            <w:gridSpan w:val="33"/>
            <w:shd w:val="clear" w:color="auto" w:fill="auto"/>
          </w:tcPr>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Sukladno čl. 6. </w:t>
            </w:r>
            <w:r w:rsidRPr="00263D11">
              <w:rPr>
                <w:rFonts w:ascii="Merriweather" w:eastAsia="MS Gothic" w:hAnsi="Merriweather" w:cs="Times New Roman"/>
                <w:i/>
                <w:sz w:val="18"/>
              </w:rPr>
              <w:t>Etičkog kodeksa</w:t>
            </w:r>
            <w:r w:rsidRPr="00263D11">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Prema čl. 14. </w:t>
            </w:r>
            <w:r w:rsidRPr="00263D11">
              <w:rPr>
                <w:rFonts w:ascii="Merriweather" w:eastAsia="MS Gothic" w:hAnsi="Merriweather" w:cs="Times New Roman"/>
                <w:i/>
                <w:sz w:val="18"/>
              </w:rPr>
              <w:t>Etičkog kodeksa</w:t>
            </w:r>
            <w:r w:rsidRPr="00263D11">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Etički je nedopušten svaki čin koji predstavlja povrjedu akademskog poštenja. To uključuje, ali se ne ograničava samo na: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 razne oblike krivotvorenja kao što su uporaba ili posjedovanje neautorizirana materijala tijekom </w:t>
            </w:r>
            <w:r w:rsidRPr="00263D11">
              <w:rPr>
                <w:rFonts w:ascii="Merriweather" w:eastAsia="MS Gothic" w:hAnsi="Merriweather" w:cs="Times New Roman"/>
                <w:sz w:val="18"/>
              </w:rPr>
              <w:lastRenderedPageBreak/>
              <w:t>ispita; lažno predstavljanje i nazočnost ispitima u ime drugih studenata; lažiranje dokumenata u vezi sa studijima; falsificiranje potpisa i ocjena; krivotvorenje rezultata ispita“.</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9" w:history="1">
              <w:r w:rsidRPr="00263D11">
                <w:rPr>
                  <w:rFonts w:ascii="Merriweather" w:eastAsia="MS Gothic" w:hAnsi="Merriweather" w:cs="Times New Roman"/>
                  <w:i/>
                  <w:sz w:val="18"/>
                  <w:u w:val="single"/>
                </w:rPr>
                <w:t>Pravilnik o stegovnoj odgovornosti studenata/studentica Sveučilišta u Zadru</w:t>
              </w:r>
            </w:hyperlink>
            <w:r w:rsidRPr="00263D11">
              <w:rPr>
                <w:rFonts w:ascii="Merriweather" w:eastAsia="MS Gothic" w:hAnsi="Merriweather" w:cs="Times New Roman"/>
                <w:sz w:val="18"/>
              </w:rPr>
              <w:t>.</w:t>
            </w:r>
          </w:p>
          <w:p w:rsidR="00263D11" w:rsidRPr="00263D11" w:rsidRDefault="00263D11" w:rsidP="00263D11">
            <w:pPr>
              <w:tabs>
                <w:tab w:val="left" w:pos="1218"/>
              </w:tabs>
              <w:spacing w:before="20" w:after="20"/>
              <w:jc w:val="both"/>
              <w:rPr>
                <w:rFonts w:ascii="Merriweather" w:eastAsia="MS Gothic" w:hAnsi="Merriweather" w:cs="Times New Roman"/>
                <w:sz w:val="18"/>
              </w:rPr>
            </w:pP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263D11" w:rsidRPr="00263D11" w:rsidRDefault="00263D11" w:rsidP="00263D11">
            <w:pPr>
              <w:tabs>
                <w:tab w:val="left" w:pos="1218"/>
              </w:tabs>
              <w:spacing w:before="20" w:after="20"/>
              <w:jc w:val="both"/>
              <w:rPr>
                <w:rFonts w:ascii="Merriweather" w:eastAsia="MS Gothic" w:hAnsi="Merriweather" w:cs="Times New Roman"/>
                <w:sz w:val="18"/>
              </w:rPr>
            </w:pP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U kolegiju se koristi Merlin, sustav za e-učenje, pa su studentima/cama potrebni AAI računi. </w:t>
            </w:r>
            <w:r w:rsidRPr="00263D11">
              <w:rPr>
                <w:rFonts w:ascii="Merriweather" w:eastAsia="MS Gothic" w:hAnsi="Merriweather" w:cs="Times New Roman"/>
                <w:i/>
                <w:sz w:val="18"/>
              </w:rPr>
              <w:t>/izbrisati po potrebi/</w:t>
            </w:r>
          </w:p>
        </w:tc>
      </w:tr>
    </w:tbl>
    <w:p w:rsidR="00263D11" w:rsidRDefault="00263D11" w:rsidP="00263D11"/>
    <w:tbl>
      <w:tblPr>
        <w:tblStyle w:val="TableGrid5"/>
        <w:tblW w:w="9288" w:type="dxa"/>
        <w:tblLayout w:type="fixed"/>
        <w:tblLook w:val="04A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Sastavnica</w:t>
            </w:r>
          </w:p>
        </w:tc>
        <w:tc>
          <w:tcPr>
            <w:tcW w:w="5196" w:type="dxa"/>
            <w:gridSpan w:val="24"/>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sz w:val="20"/>
              </w:rPr>
              <w:t>Odsjek za predškolski odgoj</w:t>
            </w:r>
          </w:p>
        </w:tc>
        <w:tc>
          <w:tcPr>
            <w:tcW w:w="758" w:type="dxa"/>
            <w:gridSpan w:val="5"/>
            <w:shd w:val="clear" w:color="auto" w:fill="F2F2F2" w:themeFill="background1" w:themeFillShade="F2"/>
          </w:tcPr>
          <w:p w:rsidR="00263D11" w:rsidRPr="00263D11" w:rsidRDefault="00263D11" w:rsidP="00263D11">
            <w:pPr>
              <w:spacing w:before="20" w:after="20"/>
              <w:jc w:val="center"/>
              <w:rPr>
                <w:rFonts w:ascii="Merriweather" w:hAnsi="Merriweather" w:cs="Times New Roman"/>
                <w:b/>
                <w:sz w:val="20"/>
              </w:rPr>
            </w:pPr>
            <w:r w:rsidRPr="00263D11">
              <w:rPr>
                <w:rFonts w:ascii="Merriweather" w:hAnsi="Merriweather" w:cs="Times New Roman"/>
                <w:b/>
                <w:sz w:val="20"/>
              </w:rPr>
              <w:t>akad. god.</w:t>
            </w:r>
          </w:p>
        </w:tc>
        <w:tc>
          <w:tcPr>
            <w:tcW w:w="1532" w:type="dxa"/>
            <w:gridSpan w:val="4"/>
            <w:vAlign w:val="center"/>
          </w:tcPr>
          <w:p w:rsidR="00263D11" w:rsidRPr="00263D11" w:rsidRDefault="00263D11" w:rsidP="00263D11">
            <w:pPr>
              <w:spacing w:before="20" w:after="20"/>
              <w:jc w:val="center"/>
              <w:rPr>
                <w:rFonts w:ascii="Merriweather" w:hAnsi="Merriweather" w:cs="Times New Roman"/>
                <w:sz w:val="20"/>
              </w:rPr>
            </w:pPr>
            <w:r w:rsidRPr="00263D11">
              <w:rPr>
                <w:rFonts w:ascii="Merriweather" w:hAnsi="Merriweather" w:cs="Times New Roman"/>
                <w:sz w:val="20"/>
              </w:rPr>
              <w:t>2021./2022.</w:t>
            </w:r>
          </w:p>
        </w:tc>
      </w:tr>
      <w:tr w:rsidR="00263D11" w:rsidRPr="00263D11" w:rsidTr="00263D11">
        <w:trPr>
          <w:trHeight w:val="178"/>
        </w:trPr>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Naziv kolegija</w:t>
            </w:r>
          </w:p>
        </w:tc>
        <w:tc>
          <w:tcPr>
            <w:tcW w:w="5196" w:type="dxa"/>
            <w:gridSpan w:val="24"/>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b/>
                <w:sz w:val="20"/>
                <w:szCs w:val="20"/>
              </w:rPr>
              <w:t>Ritmičke i plesne strukture u ranom i predškolskom odgoju</w:t>
            </w:r>
          </w:p>
        </w:tc>
        <w:tc>
          <w:tcPr>
            <w:tcW w:w="758" w:type="dxa"/>
            <w:gridSpan w:val="5"/>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ECTS</w:t>
            </w:r>
          </w:p>
        </w:tc>
        <w:tc>
          <w:tcPr>
            <w:tcW w:w="1532" w:type="dxa"/>
            <w:gridSpan w:val="4"/>
          </w:tcPr>
          <w:p w:rsidR="00263D11" w:rsidRPr="00263D11" w:rsidRDefault="00263D11" w:rsidP="00263D11">
            <w:pPr>
              <w:spacing w:before="20" w:after="20"/>
              <w:jc w:val="center"/>
              <w:rPr>
                <w:rFonts w:ascii="Merriweather" w:hAnsi="Merriweather" w:cs="Times New Roman"/>
                <w:b/>
                <w:sz w:val="20"/>
              </w:rPr>
            </w:pPr>
            <w:r w:rsidRPr="00263D11">
              <w:rPr>
                <w:rFonts w:ascii="Merriweather" w:hAnsi="Merriweather" w:cs="Times New Roman"/>
                <w:b/>
                <w:sz w:val="20"/>
              </w:rPr>
              <w:t>3</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20"/>
              </w:rPr>
            </w:pPr>
            <w:r w:rsidRPr="00263D11">
              <w:rPr>
                <w:rFonts w:ascii="Merriweather" w:hAnsi="Merriweather" w:cs="Times New Roman"/>
                <w:b/>
                <w:sz w:val="20"/>
              </w:rPr>
              <w:t>Naziv studija</w:t>
            </w:r>
          </w:p>
        </w:tc>
        <w:tc>
          <w:tcPr>
            <w:tcW w:w="7486" w:type="dxa"/>
            <w:gridSpan w:val="33"/>
            <w:shd w:val="clear" w:color="auto" w:fill="FFFFFF" w:themeFill="background1"/>
            <w:vAlign w:val="center"/>
          </w:tcPr>
          <w:p w:rsidR="00263D11" w:rsidRPr="00263D11" w:rsidRDefault="00263D11" w:rsidP="00263D11">
            <w:pPr>
              <w:spacing w:before="20" w:after="20"/>
              <w:rPr>
                <w:rFonts w:ascii="Merriweather" w:hAnsi="Merriweather" w:cs="Times New Roman"/>
                <w:b/>
                <w:sz w:val="20"/>
              </w:rPr>
            </w:pPr>
            <w:r w:rsidRPr="00263D11">
              <w:rPr>
                <w:rFonts w:ascii="Times New Roman" w:hAnsi="Times New Roman" w:cs="Times New Roman"/>
                <w:sz w:val="20"/>
                <w:szCs w:val="20"/>
              </w:rPr>
              <w:t>Diplomski sveučilišni studij ranog i predškolskog odgoja i obrazovanja</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Razina studija</w:t>
            </w:r>
          </w:p>
        </w:tc>
        <w:tc>
          <w:tcPr>
            <w:tcW w:w="1729" w:type="dxa"/>
            <w:gridSpan w:val="9"/>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958133957"/>
              </w:sdtPr>
              <w:sdtContent/>
            </w:sdt>
            <w:sdt>
              <w:sdtPr>
                <w:rPr>
                  <w:rFonts w:ascii="Merriweather" w:hAnsi="Merriweather" w:cs="Times New Roman"/>
                  <w:sz w:val="17"/>
                  <w:szCs w:val="17"/>
                </w:rPr>
                <w:id w:val="-1710714791"/>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preddiplomski </w:t>
            </w:r>
          </w:p>
        </w:tc>
        <w:tc>
          <w:tcPr>
            <w:tcW w:w="1531" w:type="dxa"/>
            <w:gridSpan w:val="8"/>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52577795"/>
              </w:sdtPr>
              <w:sdtContent>
                <w:sdt>
                  <w:sdtPr>
                    <w:rPr>
                      <w:rFonts w:ascii="Times New Roman" w:hAnsi="Times New Roman" w:cs="Times New Roman"/>
                      <w:sz w:val="18"/>
                      <w:szCs w:val="18"/>
                    </w:rPr>
                    <w:id w:val="-54312616"/>
                  </w:sdtPr>
                  <w:sdtContent>
                    <w:sdt>
                      <w:sdtPr>
                        <w:rPr>
                          <w:rFonts w:ascii="Merriweather" w:hAnsi="Merriweather" w:cs="Times New Roman"/>
                          <w:sz w:val="18"/>
                        </w:rPr>
                        <w:id w:val="290251368"/>
                      </w:sdtPr>
                      <w:sdtContent>
                        <w:sdt>
                          <w:sdtPr>
                            <w:rPr>
                              <w:rFonts w:ascii="Times New Roman" w:hAnsi="Times New Roman" w:cs="Times New Roman"/>
                              <w:sz w:val="18"/>
                              <w:szCs w:val="18"/>
                            </w:rPr>
                            <w:id w:val="144093158"/>
                          </w:sdtPr>
                          <w:sdtContent>
                            <w:r w:rsidR="00263D11" w:rsidRPr="00263D11">
                              <w:rPr>
                                <w:rFonts w:ascii="MS Gothic" w:eastAsia="MS Gothic" w:hAnsi="MS Gothic" w:cs="Times New Roman" w:hint="eastAsia"/>
                                <w:sz w:val="18"/>
                                <w:szCs w:val="18"/>
                              </w:rPr>
                              <w:t>☒</w:t>
                            </w:r>
                          </w:sdtContent>
                        </w:sdt>
                      </w:sdtContent>
                    </w:sdt>
                  </w:sdtContent>
                </w:sdt>
              </w:sdtContent>
            </w:sdt>
            <w:r w:rsidR="00263D11" w:rsidRPr="00263D11">
              <w:rPr>
                <w:rFonts w:ascii="Merriweather" w:hAnsi="Merriweather" w:cs="Times New Roman"/>
                <w:sz w:val="17"/>
                <w:szCs w:val="17"/>
              </w:rPr>
              <w:t xml:space="preserve"> diplomski</w:t>
            </w:r>
          </w:p>
        </w:tc>
        <w:tc>
          <w:tcPr>
            <w:tcW w:w="1936" w:type="dxa"/>
            <w:gridSpan w:val="7"/>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86712693"/>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integrirani</w:t>
            </w:r>
          </w:p>
        </w:tc>
        <w:tc>
          <w:tcPr>
            <w:tcW w:w="2290" w:type="dxa"/>
            <w:gridSpan w:val="9"/>
            <w:shd w:val="clear" w:color="auto" w:fill="FFFFFF" w:themeFill="background1"/>
          </w:tcPr>
          <w:p w:rsidR="00263D11" w:rsidRPr="00263D11" w:rsidRDefault="00993EC1" w:rsidP="00263D11">
            <w:pPr>
              <w:spacing w:before="20" w:after="20"/>
              <w:rPr>
                <w:rFonts w:ascii="Merriweather" w:hAnsi="Merriweather" w:cs="Times New Roman"/>
                <w:sz w:val="17"/>
                <w:szCs w:val="17"/>
              </w:rPr>
            </w:pPr>
            <w:sdt>
              <w:sdtPr>
                <w:rPr>
                  <w:rFonts w:ascii="Merriweather" w:hAnsi="Merriweather" w:cs="Times New Roman"/>
                  <w:sz w:val="17"/>
                  <w:szCs w:val="17"/>
                </w:rPr>
                <w:id w:val="-1767680927"/>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poslijediplomski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Godina studija</w:t>
            </w:r>
          </w:p>
        </w:tc>
        <w:tc>
          <w:tcPr>
            <w:tcW w:w="1495" w:type="dxa"/>
            <w:gridSpan w:val="7"/>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52465577"/>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1.</w:t>
            </w:r>
          </w:p>
        </w:tc>
        <w:tc>
          <w:tcPr>
            <w:tcW w:w="1498" w:type="dxa"/>
            <w:gridSpan w:val="8"/>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97129224"/>
              </w:sdtPr>
              <w:sdtContent>
                <w:sdt>
                  <w:sdtPr>
                    <w:rPr>
                      <w:rFonts w:ascii="Times New Roman" w:hAnsi="Times New Roman" w:cs="Times New Roman"/>
                      <w:sz w:val="18"/>
                      <w:szCs w:val="18"/>
                    </w:rPr>
                    <w:id w:val="-678197272"/>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rPr>
              <w:t xml:space="preserve"> 2.</w:t>
            </w:r>
          </w:p>
        </w:tc>
        <w:tc>
          <w:tcPr>
            <w:tcW w:w="1497" w:type="dxa"/>
            <w:gridSpan w:val="6"/>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64881715"/>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3.</w:t>
            </w:r>
          </w:p>
        </w:tc>
        <w:tc>
          <w:tcPr>
            <w:tcW w:w="1497" w:type="dxa"/>
            <w:gridSpan w:val="9"/>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17599602"/>
              </w:sdtPr>
              <w:sdtContent>
                <w:sdt>
                  <w:sdtPr>
                    <w:rPr>
                      <w:rFonts w:ascii="Times New Roman" w:hAnsi="Times New Roman" w:cs="Times New Roman"/>
                      <w:sz w:val="18"/>
                      <w:szCs w:val="18"/>
                    </w:rPr>
                    <w:id w:val="108318062"/>
                  </w:sdtPr>
                  <w:sdtContent>
                    <w:sdt>
                      <w:sdtPr>
                        <w:rPr>
                          <w:rFonts w:ascii="Merriweather" w:hAnsi="Merriweather" w:cs="Times New Roman"/>
                          <w:sz w:val="18"/>
                        </w:rPr>
                        <w:id w:val="1805420692"/>
                      </w:sdtPr>
                      <w:sdtContent>
                        <w:r w:rsidR="00263D11" w:rsidRPr="00263D11">
                          <w:rPr>
                            <w:rFonts w:ascii="MS Gothic" w:eastAsia="MS Gothic" w:hAnsi="MS Gothic" w:cs="MS Gothic" w:hint="eastAsia"/>
                            <w:sz w:val="18"/>
                          </w:rPr>
                          <w:t>☐</w:t>
                        </w:r>
                      </w:sdtContent>
                    </w:sdt>
                  </w:sdtContent>
                </w:sdt>
              </w:sdtContent>
            </w:sdt>
            <w:r w:rsidR="00263D11" w:rsidRPr="00263D11">
              <w:rPr>
                <w:rFonts w:ascii="Merriweather" w:hAnsi="Merriweather" w:cs="Times New Roman"/>
                <w:sz w:val="18"/>
              </w:rPr>
              <w:t xml:space="preserve"> 4.</w:t>
            </w:r>
          </w:p>
        </w:tc>
        <w:tc>
          <w:tcPr>
            <w:tcW w:w="1499" w:type="dxa"/>
            <w:gridSpan w:val="3"/>
            <w:shd w:val="clear" w:color="auto" w:fill="FFFFFF" w:themeFill="background1"/>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677081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5.</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Semestar</w:t>
            </w:r>
          </w:p>
        </w:tc>
        <w:tc>
          <w:tcPr>
            <w:tcW w:w="1066" w:type="dxa"/>
            <w:gridSpan w:val="3"/>
          </w:tcPr>
          <w:p w:rsidR="00263D11" w:rsidRPr="00263D11" w:rsidRDefault="00993EC1" w:rsidP="00263D1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981458407"/>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zimski</w:t>
            </w:r>
          </w:p>
          <w:p w:rsidR="00263D11" w:rsidRPr="00263D11" w:rsidRDefault="00993EC1" w:rsidP="00263D11">
            <w:pPr>
              <w:spacing w:before="20" w:after="20"/>
              <w:rPr>
                <w:rFonts w:ascii="Merriweather" w:hAnsi="Merriweather" w:cs="Times New Roman"/>
                <w:b/>
                <w:sz w:val="20"/>
              </w:rPr>
            </w:pPr>
            <w:sdt>
              <w:sdtPr>
                <w:rPr>
                  <w:rFonts w:ascii="Merriweather" w:hAnsi="Merriweather" w:cs="Times New Roman"/>
                  <w:sz w:val="18"/>
                  <w:szCs w:val="20"/>
                </w:rPr>
                <w:id w:val="1825546428"/>
              </w:sdtPr>
              <w:sdtContent>
                <w:sdt>
                  <w:sdtPr>
                    <w:rPr>
                      <w:rFonts w:ascii="Times New Roman" w:hAnsi="Times New Roman" w:cs="Times New Roman"/>
                      <w:sz w:val="18"/>
                      <w:szCs w:val="18"/>
                    </w:rPr>
                    <w:id w:val="-1680501534"/>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ljetni</w:t>
            </w:r>
          </w:p>
        </w:tc>
        <w:tc>
          <w:tcPr>
            <w:tcW w:w="1069"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2202410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w:t>
            </w:r>
          </w:p>
        </w:tc>
        <w:tc>
          <w:tcPr>
            <w:tcW w:w="1069" w:type="dxa"/>
            <w:gridSpan w:val="5"/>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7115962"/>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II.</w:t>
            </w:r>
          </w:p>
        </w:tc>
        <w:tc>
          <w:tcPr>
            <w:tcW w:w="1069" w:type="dxa"/>
            <w:gridSpan w:val="4"/>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01514459"/>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III.</w:t>
            </w:r>
          </w:p>
        </w:tc>
        <w:tc>
          <w:tcPr>
            <w:tcW w:w="1069" w:type="dxa"/>
            <w:gridSpan w:val="5"/>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1322674"/>
              </w:sdtPr>
              <w:sdtContent>
                <w:sdt>
                  <w:sdtPr>
                    <w:rPr>
                      <w:rFonts w:ascii="Times New Roman" w:hAnsi="Times New Roman" w:cs="Times New Roman"/>
                      <w:sz w:val="18"/>
                      <w:szCs w:val="18"/>
                    </w:rPr>
                    <w:id w:val="1537702119"/>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rPr>
              <w:t xml:space="preserve"> IV.</w:t>
            </w:r>
          </w:p>
        </w:tc>
        <w:tc>
          <w:tcPr>
            <w:tcW w:w="1041"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45251002"/>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V.</w:t>
            </w:r>
          </w:p>
        </w:tc>
        <w:tc>
          <w:tcPr>
            <w:tcW w:w="1103" w:type="dxa"/>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3583362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VI.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szCs w:val="18"/>
              </w:rPr>
            </w:pPr>
            <w:r w:rsidRPr="00263D11">
              <w:rPr>
                <w:rFonts w:ascii="Merriweather" w:hAnsi="Merriweather" w:cs="Times New Roman"/>
                <w:b/>
                <w:sz w:val="18"/>
                <w:szCs w:val="18"/>
              </w:rPr>
              <w:t>Status kolegija</w:t>
            </w:r>
          </w:p>
        </w:tc>
        <w:tc>
          <w:tcPr>
            <w:tcW w:w="1066"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294185580"/>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obvezni kolegij</w:t>
            </w:r>
          </w:p>
        </w:tc>
        <w:tc>
          <w:tcPr>
            <w:tcW w:w="1069" w:type="dxa"/>
            <w:gridSpan w:val="8"/>
            <w:vAlign w:val="center"/>
          </w:tcPr>
          <w:p w:rsidR="00263D11" w:rsidRPr="00263D11" w:rsidRDefault="00993EC1" w:rsidP="00263D11">
            <w:pPr>
              <w:spacing w:before="20" w:after="20"/>
              <w:jc w:val="center"/>
              <w:rPr>
                <w:rFonts w:ascii="Merriweather" w:hAnsi="Merriweather" w:cs="Times New Roman"/>
                <w:b/>
                <w:sz w:val="18"/>
                <w:szCs w:val="20"/>
              </w:rPr>
            </w:pPr>
            <w:sdt>
              <w:sdtPr>
                <w:rPr>
                  <w:rFonts w:ascii="Merriweather" w:hAnsi="Merriweather" w:cs="Times New Roman"/>
                  <w:sz w:val="18"/>
                  <w:szCs w:val="20"/>
                </w:rPr>
                <w:id w:val="-1359352780"/>
              </w:sdtPr>
              <w:sdtContent>
                <w:sdt>
                  <w:sdtPr>
                    <w:rPr>
                      <w:rFonts w:ascii="Times New Roman" w:hAnsi="Times New Roman" w:cs="Times New Roman"/>
                      <w:sz w:val="18"/>
                      <w:szCs w:val="18"/>
                    </w:rPr>
                    <w:id w:val="-445543060"/>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izborni kolegij</w:t>
            </w:r>
          </w:p>
        </w:tc>
        <w:tc>
          <w:tcPr>
            <w:tcW w:w="2832" w:type="dxa"/>
            <w:gridSpan w:val="11"/>
            <w:vAlign w:val="center"/>
          </w:tcPr>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491629093"/>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263D11" w:rsidRPr="00263D11" w:rsidRDefault="00263D11" w:rsidP="00263D11">
            <w:pPr>
              <w:tabs>
                <w:tab w:val="left" w:pos="1218"/>
              </w:tabs>
              <w:spacing w:before="20" w:after="20"/>
              <w:jc w:val="center"/>
              <w:rPr>
                <w:rFonts w:ascii="Merriweather" w:hAnsi="Merriweather" w:cs="Times New Roman"/>
                <w:sz w:val="17"/>
                <w:szCs w:val="17"/>
              </w:rPr>
            </w:pPr>
            <w:r w:rsidRPr="00263D11">
              <w:rPr>
                <w:rFonts w:ascii="Merriweather" w:hAnsi="Merriweather" w:cs="Times New Roman"/>
                <w:b/>
                <w:sz w:val="17"/>
                <w:szCs w:val="17"/>
              </w:rPr>
              <w:t>Nastavničke kompetencije</w:t>
            </w:r>
          </w:p>
        </w:tc>
        <w:tc>
          <w:tcPr>
            <w:tcW w:w="1103" w:type="dxa"/>
            <w:vAlign w:val="center"/>
          </w:tcPr>
          <w:p w:rsidR="00263D11" w:rsidRPr="00263D11" w:rsidRDefault="00993EC1" w:rsidP="00263D11">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250727295"/>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DA</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022742982"/>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NE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 xml:space="preserve">Opterećenje </w:t>
            </w:r>
          </w:p>
        </w:tc>
        <w:tc>
          <w:tcPr>
            <w:tcW w:w="413" w:type="dxa"/>
          </w:tcPr>
          <w:p w:rsidR="00263D11" w:rsidRPr="00263D11" w:rsidRDefault="00263D11" w:rsidP="00263D11">
            <w:pPr>
              <w:spacing w:before="20" w:after="20"/>
              <w:jc w:val="center"/>
              <w:rPr>
                <w:rFonts w:ascii="Merriweather" w:hAnsi="Merriweather" w:cs="Times New Roman"/>
                <w:sz w:val="16"/>
                <w:szCs w:val="16"/>
              </w:rPr>
            </w:pPr>
            <w:r w:rsidRPr="00263D11">
              <w:rPr>
                <w:rFonts w:ascii="Merriweather" w:hAnsi="Merriweather" w:cs="Times New Roman"/>
                <w:sz w:val="16"/>
                <w:szCs w:val="16"/>
              </w:rPr>
              <w:t>15</w:t>
            </w:r>
          </w:p>
        </w:tc>
        <w:tc>
          <w:tcPr>
            <w:tcW w:w="416" w:type="dxa"/>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P</w:t>
            </w:r>
          </w:p>
        </w:tc>
        <w:tc>
          <w:tcPr>
            <w:tcW w:w="416" w:type="dxa"/>
            <w:gridSpan w:val="2"/>
          </w:tcPr>
          <w:p w:rsidR="00263D11" w:rsidRPr="00263D11" w:rsidRDefault="00263D11" w:rsidP="00263D11">
            <w:pPr>
              <w:spacing w:before="20" w:after="20"/>
              <w:jc w:val="center"/>
              <w:rPr>
                <w:rFonts w:ascii="Merriweather" w:hAnsi="Merriweather" w:cs="Times New Roman"/>
                <w:sz w:val="16"/>
                <w:szCs w:val="20"/>
              </w:rPr>
            </w:pPr>
            <w:r w:rsidRPr="00263D11">
              <w:rPr>
                <w:rFonts w:ascii="Merriweather" w:hAnsi="Merriweather" w:cs="Times New Roman"/>
                <w:sz w:val="16"/>
                <w:szCs w:val="20"/>
              </w:rPr>
              <w:t>0</w:t>
            </w:r>
          </w:p>
        </w:tc>
        <w:tc>
          <w:tcPr>
            <w:tcW w:w="415" w:type="dxa"/>
            <w:gridSpan w:val="4"/>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S</w:t>
            </w:r>
          </w:p>
        </w:tc>
        <w:tc>
          <w:tcPr>
            <w:tcW w:w="420" w:type="dxa"/>
            <w:gridSpan w:val="2"/>
          </w:tcPr>
          <w:p w:rsidR="00263D11" w:rsidRPr="00263D11" w:rsidRDefault="00263D11" w:rsidP="00263D11">
            <w:pPr>
              <w:spacing w:before="20" w:after="20"/>
              <w:jc w:val="center"/>
              <w:rPr>
                <w:rFonts w:ascii="Merriweather" w:hAnsi="Merriweather" w:cs="Times New Roman"/>
                <w:sz w:val="16"/>
                <w:szCs w:val="20"/>
              </w:rPr>
            </w:pPr>
            <w:r w:rsidRPr="00263D11">
              <w:rPr>
                <w:rFonts w:ascii="Merriweather" w:hAnsi="Merriweather" w:cs="Times New Roman"/>
                <w:sz w:val="16"/>
                <w:szCs w:val="20"/>
              </w:rPr>
              <w:t>15</w:t>
            </w:r>
          </w:p>
        </w:tc>
        <w:tc>
          <w:tcPr>
            <w:tcW w:w="416" w:type="dxa"/>
            <w:gridSpan w:val="2"/>
          </w:tcPr>
          <w:p w:rsidR="00263D11" w:rsidRPr="00263D11" w:rsidRDefault="00263D11" w:rsidP="00263D11">
            <w:pPr>
              <w:spacing w:before="20" w:after="20"/>
              <w:jc w:val="center"/>
              <w:rPr>
                <w:rFonts w:ascii="Merriweather" w:hAnsi="Merriweather" w:cs="Times New Roman"/>
                <w:b/>
                <w:sz w:val="18"/>
                <w:szCs w:val="20"/>
              </w:rPr>
            </w:pPr>
            <w:r w:rsidRPr="00263D11">
              <w:rPr>
                <w:rFonts w:ascii="Merriweather" w:hAnsi="Merriweather" w:cs="Times New Roman"/>
                <w:b/>
                <w:sz w:val="18"/>
                <w:szCs w:val="20"/>
              </w:rPr>
              <w:t>V</w:t>
            </w:r>
          </w:p>
        </w:tc>
        <w:tc>
          <w:tcPr>
            <w:tcW w:w="3178" w:type="dxa"/>
            <w:gridSpan w:val="15"/>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szCs w:val="20"/>
              </w:rPr>
            </w:pPr>
            <w:r w:rsidRPr="00263D11">
              <w:rPr>
                <w:rFonts w:ascii="Merriweather" w:hAnsi="Merriweather" w:cs="Times New Roman"/>
                <w:b/>
                <w:sz w:val="18"/>
                <w:szCs w:val="20"/>
              </w:rPr>
              <w:t>Mrežne stranice kolegija</w:t>
            </w:r>
          </w:p>
        </w:tc>
        <w:tc>
          <w:tcPr>
            <w:tcW w:w="1812" w:type="dxa"/>
            <w:gridSpan w:val="6"/>
          </w:tcPr>
          <w:p w:rsidR="00263D11" w:rsidRPr="00263D11" w:rsidRDefault="00993EC1" w:rsidP="00263D11">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67838895"/>
              </w:sdtPr>
              <w:sdtContent>
                <w:sdt>
                  <w:sdtPr>
                    <w:rPr>
                      <w:rFonts w:ascii="Times New Roman" w:hAnsi="Times New Roman" w:cs="Times New Roman"/>
                      <w:sz w:val="18"/>
                      <w:szCs w:val="18"/>
                    </w:rPr>
                    <w:id w:val="-414254883"/>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8"/>
                <w:szCs w:val="20"/>
              </w:rPr>
              <w:t xml:space="preserve"> DA </w:t>
            </w:r>
            <w:sdt>
              <w:sdtPr>
                <w:rPr>
                  <w:rFonts w:ascii="Merriweather" w:hAnsi="Merriweather" w:cs="Times New Roman"/>
                  <w:sz w:val="18"/>
                  <w:szCs w:val="20"/>
                </w:rPr>
                <w:id w:val="-1831584535"/>
              </w:sdtPr>
              <w:sdtContent>
                <w:r w:rsidR="00263D11" w:rsidRPr="00263D11">
                  <w:rPr>
                    <w:rFonts w:ascii="MS Gothic" w:eastAsia="MS Gothic" w:hAnsi="MS Gothic" w:cs="MS Gothic" w:hint="eastAsia"/>
                    <w:sz w:val="18"/>
                    <w:szCs w:val="20"/>
                  </w:rPr>
                  <w:t>☐</w:t>
                </w:r>
              </w:sdtContent>
            </w:sdt>
            <w:r w:rsidR="00263D11" w:rsidRPr="00263D11">
              <w:rPr>
                <w:rFonts w:ascii="Merriweather" w:hAnsi="Merriweather" w:cs="Times New Roman"/>
                <w:sz w:val="18"/>
                <w:szCs w:val="20"/>
              </w:rPr>
              <w:t xml:space="preserve"> NE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Mjesto i vrijeme izvođenja nastave</w:t>
            </w:r>
          </w:p>
        </w:tc>
        <w:tc>
          <w:tcPr>
            <w:tcW w:w="2496" w:type="dxa"/>
            <w:gridSpan w:val="12"/>
            <w:vAlign w:val="center"/>
          </w:tcPr>
          <w:p w:rsidR="00263D11" w:rsidRPr="00263D11" w:rsidRDefault="00263D11" w:rsidP="00263D11">
            <w:pPr>
              <w:spacing w:before="20" w:after="20"/>
              <w:rPr>
                <w:rFonts w:ascii="Merriweather" w:hAnsi="Merriweather" w:cs="Times New Roman"/>
                <w:sz w:val="18"/>
                <w:szCs w:val="20"/>
              </w:rPr>
            </w:pPr>
            <w:r w:rsidRPr="00263D11">
              <w:rPr>
                <w:rFonts w:ascii="Merriweather" w:hAnsi="Merriweather" w:cs="Times New Roman"/>
                <w:sz w:val="18"/>
                <w:szCs w:val="20"/>
              </w:rPr>
              <w:t>Pet 16:00-17:30 Učionica 109</w:t>
            </w:r>
          </w:p>
          <w:p w:rsidR="00263D11" w:rsidRPr="00263D11" w:rsidRDefault="00263D11" w:rsidP="00263D11">
            <w:pPr>
              <w:spacing w:before="20" w:after="20"/>
              <w:rPr>
                <w:rFonts w:ascii="Merriweather" w:hAnsi="Merriweather" w:cs="Times New Roman"/>
                <w:sz w:val="18"/>
                <w:szCs w:val="20"/>
              </w:rPr>
            </w:pPr>
          </w:p>
        </w:tc>
        <w:tc>
          <w:tcPr>
            <w:tcW w:w="2471" w:type="dxa"/>
            <w:gridSpan w:val="10"/>
            <w:shd w:val="clear" w:color="auto" w:fill="F2F2F2" w:themeFill="background1" w:themeFillShade="F2"/>
            <w:vAlign w:val="center"/>
          </w:tcPr>
          <w:p w:rsidR="00263D11" w:rsidRPr="00263D11" w:rsidRDefault="00263D11" w:rsidP="00263D11">
            <w:pPr>
              <w:spacing w:before="20" w:after="20"/>
              <w:jc w:val="center"/>
              <w:rPr>
                <w:rFonts w:ascii="Merriweather" w:hAnsi="Merriweather" w:cs="Times New Roman"/>
                <w:b/>
                <w:sz w:val="18"/>
              </w:rPr>
            </w:pPr>
            <w:r w:rsidRPr="00263D11">
              <w:rPr>
                <w:rFonts w:ascii="Merriweather" w:hAnsi="Merriweather" w:cs="Times New Roman"/>
                <w:b/>
                <w:sz w:val="18"/>
              </w:rPr>
              <w:t>Jezik/jezici na kojima se izvodi kolegij</w:t>
            </w:r>
          </w:p>
        </w:tc>
        <w:tc>
          <w:tcPr>
            <w:tcW w:w="2519" w:type="dxa"/>
            <w:gridSpan w:val="11"/>
            <w:vAlign w:val="center"/>
          </w:tcPr>
          <w:p w:rsidR="00263D11" w:rsidRPr="00263D11" w:rsidRDefault="00263D11" w:rsidP="00263D11">
            <w:pPr>
              <w:spacing w:before="20" w:after="20"/>
              <w:rPr>
                <w:rFonts w:ascii="Merriweather" w:hAnsi="Merriweather" w:cs="Times New Roman"/>
                <w:sz w:val="18"/>
                <w:szCs w:val="20"/>
              </w:rPr>
            </w:pPr>
            <w:r w:rsidRPr="00263D11">
              <w:rPr>
                <w:rFonts w:ascii="Merriweather" w:hAnsi="Merriweather" w:cs="Times New Roman"/>
                <w:sz w:val="18"/>
                <w:szCs w:val="20"/>
              </w:rPr>
              <w:t>Hrvatski</w:t>
            </w:r>
          </w:p>
        </w:tc>
      </w:tr>
      <w:tr w:rsidR="00263D11" w:rsidRPr="00263D11" w:rsidTr="00263D11">
        <w:tc>
          <w:tcPr>
            <w:tcW w:w="1802" w:type="dxa"/>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Početak nastave</w:t>
            </w:r>
          </w:p>
        </w:tc>
        <w:tc>
          <w:tcPr>
            <w:tcW w:w="2496" w:type="dxa"/>
            <w:gridSpan w:val="12"/>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28.02.2022.</w:t>
            </w:r>
          </w:p>
        </w:tc>
        <w:tc>
          <w:tcPr>
            <w:tcW w:w="2471" w:type="dxa"/>
            <w:gridSpan w:val="10"/>
            <w:shd w:val="clear" w:color="auto" w:fill="F2F2F2" w:themeFill="background1" w:themeFillShade="F2"/>
          </w:tcPr>
          <w:p w:rsidR="00263D11" w:rsidRPr="00263D11" w:rsidRDefault="00263D11" w:rsidP="00263D11">
            <w:pPr>
              <w:tabs>
                <w:tab w:val="left" w:pos="1218"/>
              </w:tabs>
              <w:spacing w:before="20" w:after="20"/>
              <w:jc w:val="right"/>
              <w:rPr>
                <w:rFonts w:ascii="Merriweather" w:hAnsi="Merriweather" w:cs="Times New Roman"/>
                <w:b/>
                <w:sz w:val="18"/>
              </w:rPr>
            </w:pPr>
            <w:r w:rsidRPr="00263D11">
              <w:rPr>
                <w:rFonts w:ascii="Merriweather" w:hAnsi="Merriweather" w:cs="Times New Roman"/>
                <w:b/>
                <w:sz w:val="18"/>
              </w:rPr>
              <w:t>Završetak nastave</w:t>
            </w:r>
          </w:p>
        </w:tc>
        <w:tc>
          <w:tcPr>
            <w:tcW w:w="2519" w:type="dxa"/>
            <w:gridSpan w:val="11"/>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10.06.2022.</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Preduvjeti za upis</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Ne</w:t>
            </w:r>
          </w:p>
        </w:tc>
      </w:tr>
      <w:tr w:rsidR="00263D11" w:rsidRPr="00263D11" w:rsidTr="00263D11">
        <w:tc>
          <w:tcPr>
            <w:tcW w:w="9288" w:type="dxa"/>
            <w:gridSpan w:val="34"/>
            <w:shd w:val="clear" w:color="auto" w:fill="D9D9D9" w:themeFill="background1" w:themeFillShade="D9"/>
          </w:tcPr>
          <w:p w:rsidR="00263D11" w:rsidRPr="00263D11" w:rsidRDefault="00263D11" w:rsidP="00263D11">
            <w:pPr>
              <w:spacing w:before="20" w:after="20"/>
              <w:rPr>
                <w:rFonts w:ascii="Merriweather" w:hAnsi="Merriweather" w:cs="Times New Roman"/>
                <w:sz w:val="18"/>
                <w:szCs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Nositelj kolegija</w:t>
            </w:r>
          </w:p>
        </w:tc>
        <w:tc>
          <w:tcPr>
            <w:tcW w:w="7486" w:type="dxa"/>
            <w:gridSpan w:val="33"/>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Doc.dr.sc. Donata Vidaković Samaržija</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dovidak@unizd.hr</w:t>
            </w: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Ponedjeljak 10:00-11:00</w:t>
            </w:r>
          </w:p>
          <w:p w:rsidR="00263D11" w:rsidRPr="00263D11" w:rsidRDefault="00263D11" w:rsidP="00263D11">
            <w:pPr>
              <w:tabs>
                <w:tab w:val="left" w:pos="1218"/>
              </w:tabs>
              <w:spacing w:before="20" w:after="20"/>
              <w:rPr>
                <w:rFonts w:ascii="Merriweather" w:hAnsi="Merriweather" w:cs="Times New Roman"/>
                <w:sz w:val="18"/>
              </w:rPr>
            </w:pPr>
            <w:r w:rsidRPr="00263D11">
              <w:rPr>
                <w:rFonts w:ascii="Times New Roman" w:hAnsi="Times New Roman" w:cs="Times New Roman"/>
                <w:sz w:val="18"/>
              </w:rPr>
              <w:t>Srijeda 10:00-11:00</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Izvođač kolegija</w:t>
            </w:r>
          </w:p>
        </w:tc>
        <w:tc>
          <w:tcPr>
            <w:tcW w:w="7486" w:type="dxa"/>
            <w:gridSpan w:val="33"/>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Doc.dr.sc. Donata Vidaković Samaržija</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dovidak@unizd.hr</w:t>
            </w: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Times New Roman" w:hAnsi="Times New Roman" w:cs="Times New Roman"/>
                <w:sz w:val="18"/>
              </w:rPr>
            </w:pPr>
            <w:r w:rsidRPr="00263D11">
              <w:rPr>
                <w:rFonts w:ascii="Times New Roman" w:hAnsi="Times New Roman" w:cs="Times New Roman"/>
                <w:sz w:val="18"/>
              </w:rPr>
              <w:t>Ponedjeljak 10:00-11:00</w:t>
            </w:r>
          </w:p>
          <w:p w:rsidR="00263D11" w:rsidRPr="00263D11" w:rsidRDefault="00263D11" w:rsidP="00263D11">
            <w:pPr>
              <w:tabs>
                <w:tab w:val="left" w:pos="1218"/>
              </w:tabs>
              <w:spacing w:before="20" w:after="20"/>
              <w:rPr>
                <w:rFonts w:ascii="Merriweather" w:hAnsi="Merriweather" w:cs="Times New Roman"/>
                <w:sz w:val="18"/>
              </w:rPr>
            </w:pPr>
            <w:r w:rsidRPr="00263D11">
              <w:rPr>
                <w:rFonts w:ascii="Times New Roman" w:hAnsi="Times New Roman" w:cs="Times New Roman"/>
                <w:sz w:val="18"/>
              </w:rPr>
              <w:t>Srijeda 10:00-11:00</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Suradnici na kolegiju</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Suradnici na kolegiju</w:t>
            </w:r>
          </w:p>
        </w:tc>
        <w:tc>
          <w:tcPr>
            <w:tcW w:w="7486" w:type="dxa"/>
            <w:gridSpan w:val="33"/>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jc w:val="right"/>
              <w:rPr>
                <w:rFonts w:ascii="Merriweather" w:hAnsi="Merriweather" w:cs="Times New Roman"/>
                <w:b/>
                <w:sz w:val="18"/>
              </w:rPr>
            </w:pPr>
            <w:r w:rsidRPr="00263D11">
              <w:rPr>
                <w:rFonts w:ascii="Merriweather" w:hAnsi="Merriweather" w:cs="Times New Roman"/>
                <w:b/>
                <w:sz w:val="18"/>
              </w:rPr>
              <w:t>E-mail</w:t>
            </w:r>
          </w:p>
        </w:tc>
        <w:tc>
          <w:tcPr>
            <w:tcW w:w="3693" w:type="dxa"/>
            <w:gridSpan w:val="18"/>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263D11" w:rsidRPr="00263D11" w:rsidRDefault="00263D11" w:rsidP="00263D11">
            <w:pPr>
              <w:tabs>
                <w:tab w:val="left" w:pos="1218"/>
              </w:tabs>
              <w:spacing w:before="20" w:after="20"/>
              <w:rPr>
                <w:rFonts w:ascii="Merriweather" w:hAnsi="Merriweather" w:cs="Times New Roman"/>
                <w:b/>
                <w:sz w:val="18"/>
              </w:rPr>
            </w:pPr>
            <w:r w:rsidRPr="00263D11">
              <w:rPr>
                <w:rFonts w:ascii="Merriweather" w:hAnsi="Merriweather" w:cs="Times New Roman"/>
                <w:b/>
                <w:sz w:val="18"/>
              </w:rPr>
              <w:t>Konzultacije</w:t>
            </w:r>
          </w:p>
        </w:tc>
        <w:tc>
          <w:tcPr>
            <w:tcW w:w="2290" w:type="dxa"/>
            <w:gridSpan w:val="9"/>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9288" w:type="dxa"/>
            <w:gridSpan w:val="34"/>
            <w:shd w:val="clear" w:color="auto" w:fill="D9D9D9" w:themeFill="background1" w:themeFillShade="D9"/>
          </w:tcPr>
          <w:p w:rsidR="00263D11" w:rsidRPr="00263D11" w:rsidRDefault="00263D11" w:rsidP="00263D11">
            <w:pPr>
              <w:tabs>
                <w:tab w:val="left" w:pos="1218"/>
              </w:tabs>
              <w:spacing w:before="20" w:after="20"/>
              <w:rPr>
                <w:rFonts w:ascii="Merriweather" w:hAnsi="Merriweather" w:cs="Times New Roman"/>
                <w:sz w:val="18"/>
                <w:szCs w:val="18"/>
              </w:rPr>
            </w:pPr>
          </w:p>
        </w:tc>
      </w:tr>
      <w:tr w:rsidR="00263D11" w:rsidRPr="00263D11" w:rsidTr="00263D11">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Vrste izvođenja nastave</w:t>
            </w: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Times New Roman" w:hAnsi="Times New Roman" w:cs="Times New Roman"/>
                  <w:sz w:val="18"/>
                  <w:szCs w:val="18"/>
                </w:rPr>
                <w:id w:val="446817826"/>
              </w:sdtPr>
              <w:sdtContent>
                <w:r w:rsidR="00263D11" w:rsidRPr="00263D11">
                  <w:rPr>
                    <w:rFonts w:ascii="MS Gothic" w:eastAsia="MS Gothic" w:hAnsi="MS Gothic" w:cs="Times New Roman" w:hint="eastAsia"/>
                    <w:sz w:val="18"/>
                    <w:szCs w:val="18"/>
                  </w:rPr>
                  <w:t>☒</w:t>
                </w:r>
              </w:sdtContent>
            </w:sdt>
            <w:r w:rsidR="00263D11" w:rsidRPr="00263D11">
              <w:rPr>
                <w:rFonts w:ascii="Merriweather" w:hAnsi="Merriweather" w:cs="Times New Roman"/>
                <w:sz w:val="18"/>
              </w:rPr>
              <w:t xml:space="preserve"> predavanja</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36875626"/>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seminari i radionice</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Times New Roman" w:hAnsi="Times New Roman" w:cs="Times New Roman"/>
                  <w:sz w:val="18"/>
                  <w:szCs w:val="18"/>
                </w:rPr>
                <w:id w:val="-122238977"/>
              </w:sdtPr>
              <w:sdtContent>
                <w:r w:rsidR="00263D11" w:rsidRPr="00263D11">
                  <w:rPr>
                    <w:rFonts w:ascii="MS Gothic" w:eastAsia="MS Gothic" w:hAnsi="MS Gothic" w:cs="Times New Roman" w:hint="eastAsia"/>
                    <w:sz w:val="18"/>
                    <w:szCs w:val="18"/>
                  </w:rPr>
                  <w:t>☒</w:t>
                </w:r>
              </w:sdtContent>
            </w:sdt>
            <w:r w:rsidR="00263D11" w:rsidRPr="00263D11">
              <w:rPr>
                <w:rFonts w:ascii="Merriweather" w:hAnsi="Merriweather" w:cs="Times New Roman"/>
                <w:sz w:val="18"/>
              </w:rPr>
              <w:t xml:space="preserve"> vježbe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50079855"/>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obrazovanje na daljinu</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15498084"/>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terenska nastava</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22003259"/>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samostalni zadaci</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27334924"/>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multimedija i mreža</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6692408"/>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laboratorij</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74338917"/>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mentorski rad</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546480"/>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ostalo</w:t>
            </w:r>
          </w:p>
        </w:tc>
      </w:tr>
      <w:tr w:rsidR="00263D11" w:rsidRPr="00263D11" w:rsidTr="00263D11">
        <w:tc>
          <w:tcPr>
            <w:tcW w:w="3297" w:type="dxa"/>
            <w:gridSpan w:val="8"/>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Ishodi učenja kolegija</w:t>
            </w:r>
          </w:p>
        </w:tc>
        <w:tc>
          <w:tcPr>
            <w:tcW w:w="5991" w:type="dxa"/>
            <w:gridSpan w:val="26"/>
            <w:vAlign w:val="center"/>
          </w:tcPr>
          <w:p w:rsidR="00263D11" w:rsidRPr="00263D11" w:rsidRDefault="00263D11" w:rsidP="00263D11">
            <w:pPr>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Nakon položenog ispita iz ovoga kolegija studenti će biti sposobni:</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Demonstrirati temeljno poznavanje  sadržaja koji proizlaze iz programa tjelesne i zdravstvene kulture, a odnose se na ritmičke i plesne strukture .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Razviti sposobnost za samostalnu organizaciju i  provođenje kinezioloških aktivnosti u okviru predškolskog odgojno- obrazovnog procesa.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Demonstrirati znanja za učinkovito i efikasno provođenje ritmičkih i plesnih kinezioloških sadržaja u skladu sa razvojnim značajkama djeteta.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Demonstrirati znanja o osnovnim ritmičkim i plesnim strukturama i </w:t>
            </w:r>
            <w:r w:rsidRPr="00263D11">
              <w:rPr>
                <w:rFonts w:ascii="Times New Roman" w:hAnsi="Times New Roman" w:cs="Times New Roman"/>
                <w:sz w:val="18"/>
              </w:rPr>
              <w:lastRenderedPageBreak/>
              <w:t>metodskim postupcima usvajanja; koje se primjenjuju u predškolskom uzrastu, a kod djece omogućuju stvaralačko izražavanje pokretom i plesom.</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Pokazivati razumijevanje utjecaja tjelesnog vježbanja na zdravlje djeteta</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 xml:space="preserve">Prilagoditi kineziološke operatore dobi, motoričkim i funkcionalnim sposobnostima  </w:t>
            </w:r>
          </w:p>
          <w:p w:rsidR="00263D11" w:rsidRPr="00263D11" w:rsidRDefault="00263D11" w:rsidP="00263D11">
            <w:pPr>
              <w:numPr>
                <w:ilvl w:val="0"/>
                <w:numId w:val="5"/>
              </w:numPr>
              <w:suppressAutoHyphens/>
              <w:autoSpaceDE w:val="0"/>
              <w:autoSpaceDN w:val="0"/>
              <w:adjustRightInd w:val="0"/>
              <w:jc w:val="both"/>
              <w:rPr>
                <w:rFonts w:ascii="Times New Roman" w:hAnsi="Times New Roman" w:cs="Times New Roman"/>
                <w:sz w:val="18"/>
              </w:rPr>
            </w:pPr>
            <w:r w:rsidRPr="00263D11">
              <w:rPr>
                <w:rFonts w:ascii="Times New Roman" w:hAnsi="Times New Roman" w:cs="Times New Roman"/>
                <w:sz w:val="18"/>
              </w:rPr>
              <w:t>Planirati kineziološke aktivnosti s ciljem pozitivnog utjecaja na morfološki, motorički i funkcionalni status</w:t>
            </w:r>
          </w:p>
        </w:tc>
      </w:tr>
      <w:tr w:rsidR="00263D11" w:rsidRPr="00263D11" w:rsidTr="00263D11">
        <w:tc>
          <w:tcPr>
            <w:tcW w:w="3297" w:type="dxa"/>
            <w:gridSpan w:val="8"/>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lastRenderedPageBreak/>
              <w:t>Ishodi učenja na razini programa</w:t>
            </w:r>
          </w:p>
        </w:tc>
        <w:tc>
          <w:tcPr>
            <w:tcW w:w="5991" w:type="dxa"/>
            <w:gridSpan w:val="26"/>
            <w:vAlign w:val="center"/>
          </w:tcPr>
          <w:p w:rsidR="00263D11" w:rsidRPr="00263D11" w:rsidRDefault="00263D11" w:rsidP="00263D11">
            <w:pPr>
              <w:spacing w:before="20" w:after="20"/>
              <w:rPr>
                <w:rFonts w:ascii="Times New Roman" w:hAnsi="Times New Roman" w:cs="Times New Roman"/>
                <w:sz w:val="18"/>
              </w:rPr>
            </w:pPr>
            <w:r w:rsidRPr="00263D11">
              <w:rPr>
                <w:rFonts w:ascii="Times New Roman" w:hAnsi="Times New Roman" w:cs="Times New Roman"/>
                <w:sz w:val="18"/>
              </w:rPr>
              <w:t>Nakon završenog studija studenti će:</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opisati i pokazati kineziološke operatore u svrhu unaprjeđenja motoričke, funkcionalne i kognitivne sposobnosti djece</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 xml:space="preserve">primijeniti različite metode poučavanja ovisno o mogućnostima i razvojnoj dimenziji djeteta </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18"/>
              </w:rPr>
            </w:pPr>
            <w:r w:rsidRPr="00263D11">
              <w:rPr>
                <w:rFonts w:ascii="Times New Roman" w:hAnsi="Times New Roman" w:cs="Times New Roman"/>
                <w:sz w:val="18"/>
              </w:rPr>
              <w:t>prepoznati specifične potrebe učenika koji su uvjetovani njihovom različitošću i posebnostima na individualnoj razini.</w:t>
            </w:r>
          </w:p>
          <w:p w:rsidR="00263D11" w:rsidRPr="00263D11" w:rsidRDefault="00263D11" w:rsidP="00263D11">
            <w:pPr>
              <w:numPr>
                <w:ilvl w:val="0"/>
                <w:numId w:val="6"/>
              </w:numPr>
              <w:autoSpaceDE w:val="0"/>
              <w:autoSpaceDN w:val="0"/>
              <w:adjustRightInd w:val="0"/>
              <w:spacing w:before="20" w:after="20"/>
              <w:rPr>
                <w:rFonts w:ascii="Times New Roman" w:hAnsi="Times New Roman" w:cs="Times New Roman"/>
                <w:sz w:val="20"/>
                <w:szCs w:val="20"/>
              </w:rPr>
            </w:pPr>
            <w:r w:rsidRPr="00263D11">
              <w:rPr>
                <w:rFonts w:ascii="Times New Roman" w:hAnsi="Times New Roman" w:cs="Times New Roman"/>
                <w:sz w:val="18"/>
              </w:rPr>
              <w:t>provoditi istraživanja u funkciji unaprjeđenja struke, uvažavajući Etički kodeks istraživanja s djecom.</w:t>
            </w:r>
          </w:p>
        </w:tc>
      </w:tr>
      <w:tr w:rsidR="00263D11" w:rsidRPr="00263D11" w:rsidTr="00263D11">
        <w:tc>
          <w:tcPr>
            <w:tcW w:w="9288" w:type="dxa"/>
            <w:gridSpan w:val="34"/>
            <w:shd w:val="clear" w:color="auto" w:fill="D9D9D9" w:themeFill="background1" w:themeFillShade="D9"/>
          </w:tcPr>
          <w:p w:rsidR="00263D11" w:rsidRPr="00263D11" w:rsidRDefault="00263D11" w:rsidP="00263D11">
            <w:pPr>
              <w:spacing w:before="20" w:after="20"/>
              <w:rPr>
                <w:rFonts w:ascii="Merriweather" w:hAnsi="Merriweather" w:cs="Times New Roman"/>
                <w:sz w:val="18"/>
                <w:szCs w:val="20"/>
              </w:rPr>
            </w:pPr>
          </w:p>
        </w:tc>
      </w:tr>
      <w:tr w:rsidR="00263D11" w:rsidRPr="00263D11" w:rsidTr="00263D11">
        <w:trPr>
          <w:trHeight w:val="190"/>
        </w:trPr>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Načini praćenja studenata</w:t>
            </w: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7877027"/>
              </w:sdtPr>
              <w:sdtContent>
                <w:sdt>
                  <w:sdtPr>
                    <w:rPr>
                      <w:rFonts w:ascii="Times New Roman" w:hAnsi="Times New Roman" w:cs="Times New Roman"/>
                      <w:sz w:val="18"/>
                      <w:szCs w:val="18"/>
                    </w:rPr>
                    <w:id w:val="-1217206638"/>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pohađanje nastave</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10545004"/>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priprema za nastavu</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67770812"/>
              </w:sdtPr>
              <w:sdtContent>
                <w:sdt>
                  <w:sdtPr>
                    <w:rPr>
                      <w:rFonts w:ascii="Times New Roman" w:hAnsi="Times New Roman" w:cs="Times New Roman"/>
                      <w:sz w:val="18"/>
                      <w:szCs w:val="18"/>
                    </w:rPr>
                    <w:id w:val="-1249341607"/>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domaće zadaće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30471647"/>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kontinuirana evaluacija</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66847349"/>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istraživanje</w:t>
            </w:r>
          </w:p>
        </w:tc>
      </w:tr>
      <w:tr w:rsidR="00263D11" w:rsidRPr="00263D11" w:rsidTr="00263D11">
        <w:trPr>
          <w:trHeight w:val="190"/>
        </w:trPr>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71488354"/>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praktični rad</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8136259"/>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5"/>
                <w:szCs w:val="15"/>
              </w:rPr>
              <w:t>eksperimentalni rad</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70072537"/>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izlaganje</w:t>
            </w:r>
          </w:p>
        </w:tc>
        <w:tc>
          <w:tcPr>
            <w:tcW w:w="1497" w:type="dxa"/>
            <w:gridSpan w:val="9"/>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29079858"/>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projekt</w:t>
            </w:r>
          </w:p>
        </w:tc>
        <w:tc>
          <w:tcPr>
            <w:tcW w:w="1499" w:type="dxa"/>
            <w:gridSpan w:val="3"/>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21621428"/>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seminar</w:t>
            </w:r>
          </w:p>
        </w:tc>
      </w:tr>
      <w:tr w:rsidR="00263D11" w:rsidRPr="00263D11" w:rsidTr="00263D11">
        <w:trPr>
          <w:trHeight w:val="190"/>
        </w:trPr>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95" w:type="dxa"/>
            <w:gridSpan w:val="7"/>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9719660"/>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kolokvij(i)</w:t>
            </w:r>
          </w:p>
        </w:tc>
        <w:tc>
          <w:tcPr>
            <w:tcW w:w="1498" w:type="dxa"/>
            <w:gridSpan w:val="8"/>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40716613"/>
              </w:sdtPr>
              <w:sdtContent>
                <w:sdt>
                  <w:sdtPr>
                    <w:rPr>
                      <w:rFonts w:ascii="Times New Roman" w:hAnsi="Times New Roman" w:cs="Times New Roman"/>
                      <w:sz w:val="18"/>
                      <w:szCs w:val="18"/>
                    </w:rPr>
                    <w:id w:val="-476146398"/>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pismeni ispit</w:t>
            </w:r>
          </w:p>
        </w:tc>
        <w:tc>
          <w:tcPr>
            <w:tcW w:w="1497" w:type="dxa"/>
            <w:gridSpan w:val="6"/>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24076355"/>
              </w:sdtPr>
              <w:sdtContent>
                <w:sdt>
                  <w:sdtPr>
                    <w:rPr>
                      <w:rFonts w:ascii="Times New Roman" w:hAnsi="Times New Roman" w:cs="Times New Roman"/>
                      <w:sz w:val="18"/>
                      <w:szCs w:val="18"/>
                    </w:rPr>
                    <w:id w:val="-1568715551"/>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6"/>
                <w:szCs w:val="16"/>
              </w:rPr>
              <w:t xml:space="preserve"> usmeni ispit</w:t>
            </w:r>
          </w:p>
        </w:tc>
        <w:tc>
          <w:tcPr>
            <w:tcW w:w="2996" w:type="dxa"/>
            <w:gridSpan w:val="12"/>
            <w:vAlign w:val="center"/>
          </w:tcPr>
          <w:p w:rsidR="00263D11" w:rsidRPr="00263D11" w:rsidRDefault="00993EC1" w:rsidP="00263D11">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32773627"/>
              </w:sdtPr>
              <w:sdtContent>
                <w:r w:rsidR="00263D11" w:rsidRPr="00263D11">
                  <w:rPr>
                    <w:rFonts w:ascii="MS Gothic" w:eastAsia="MS Gothic" w:hAnsi="MS Gothic" w:cs="MS Gothic" w:hint="eastAsia"/>
                    <w:sz w:val="16"/>
                    <w:szCs w:val="16"/>
                  </w:rPr>
                  <w:t>☐</w:t>
                </w:r>
              </w:sdtContent>
            </w:sdt>
            <w:r w:rsidR="00263D11" w:rsidRPr="00263D11">
              <w:rPr>
                <w:rFonts w:ascii="Merriweather" w:hAnsi="Merriweather" w:cs="Times New Roman"/>
                <w:sz w:val="16"/>
                <w:szCs w:val="16"/>
              </w:rPr>
              <w:t xml:space="preserve"> ostalo:</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Uvjeti pristupanja ispitu</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Merriweather" w:eastAsia="MS Gothic" w:hAnsi="Merriweather" w:cs="Times New Roman"/>
                <w:sz w:val="18"/>
              </w:rPr>
              <w:t>/točno navesti uvjete za pristupanje ispitu, npr. položen kolokvij, održana prezentacija i sl./</w:t>
            </w:r>
          </w:p>
          <w:p w:rsidR="00263D11" w:rsidRPr="00263D11" w:rsidRDefault="00263D11" w:rsidP="00263D11">
            <w:pPr>
              <w:tabs>
                <w:tab w:val="left" w:pos="1218"/>
              </w:tabs>
              <w:spacing w:before="20" w:after="20"/>
              <w:rPr>
                <w:rFonts w:ascii="Merriweather" w:hAnsi="Merriweather" w:cs="Times New Roman"/>
                <w:i/>
                <w:sz w:val="18"/>
              </w:rPr>
            </w:pPr>
            <w:r w:rsidRPr="00263D11">
              <w:rPr>
                <w:rFonts w:ascii="Merriweather" w:eastAsia="MS Gothic" w:hAnsi="Merriweather" w:cs="Times New Roman"/>
                <w:sz w:val="18"/>
              </w:rPr>
              <w:t>/gdje je primjenjivo, navesti razlike za redovne i izvanredne studente/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Ispitni rokovi</w:t>
            </w:r>
          </w:p>
        </w:tc>
        <w:tc>
          <w:tcPr>
            <w:tcW w:w="2903" w:type="dxa"/>
            <w:gridSpan w:val="14"/>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86427903"/>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rPr>
              <w:t xml:space="preserve"> zimski ispitni rok </w:t>
            </w:r>
          </w:p>
        </w:tc>
        <w:tc>
          <w:tcPr>
            <w:tcW w:w="2471" w:type="dxa"/>
            <w:gridSpan w:val="12"/>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76444535"/>
              </w:sdtPr>
              <w:sdtContent>
                <w:sdt>
                  <w:sdtPr>
                    <w:rPr>
                      <w:rFonts w:ascii="Times New Roman" w:hAnsi="Times New Roman" w:cs="Times New Roman"/>
                      <w:sz w:val="18"/>
                      <w:szCs w:val="18"/>
                    </w:rPr>
                    <w:id w:val="1873108166"/>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rPr>
              <w:t xml:space="preserve"> ljetni ispitni rok</w:t>
            </w:r>
          </w:p>
        </w:tc>
        <w:tc>
          <w:tcPr>
            <w:tcW w:w="2112" w:type="dxa"/>
            <w:gridSpan w:val="7"/>
          </w:tcPr>
          <w:p w:rsidR="00263D11" w:rsidRPr="00263D11" w:rsidRDefault="00993EC1" w:rsidP="00263D11">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33335330"/>
              </w:sdtPr>
              <w:sdtContent>
                <w:sdt>
                  <w:sdtPr>
                    <w:rPr>
                      <w:rFonts w:ascii="Times New Roman" w:hAnsi="Times New Roman" w:cs="Times New Roman"/>
                      <w:sz w:val="18"/>
                      <w:szCs w:val="18"/>
                    </w:rPr>
                    <w:id w:val="-693383574"/>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rPr>
              <w:t xml:space="preserve"> jesenski ispitni rok</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Termini ispitnih rokova</w:t>
            </w:r>
          </w:p>
        </w:tc>
        <w:tc>
          <w:tcPr>
            <w:tcW w:w="2903" w:type="dxa"/>
            <w:gridSpan w:val="14"/>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2471" w:type="dxa"/>
            <w:gridSpan w:val="12"/>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2112" w:type="dxa"/>
            <w:gridSpan w:val="7"/>
            <w:vAlign w:val="center"/>
          </w:tcPr>
          <w:p w:rsidR="00263D11" w:rsidRPr="00263D11" w:rsidRDefault="00263D11" w:rsidP="00263D11">
            <w:pPr>
              <w:tabs>
                <w:tab w:val="left" w:pos="1218"/>
              </w:tabs>
              <w:spacing w:before="20" w:after="20"/>
              <w:rPr>
                <w:rFonts w:ascii="Merriweather" w:hAnsi="Merriweather" w:cs="Times New Roman"/>
                <w:sz w:val="18"/>
              </w:rPr>
            </w:pP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Opis kolegija</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t>Kolegij obuhvaća osnovna teorijsko-praktična znanja o ritmičkim i plesnim strukturama primjenjivim u radu sa djecom predškolske dobi. Kroz kolegij studenti usvajaju i usavršavaju temeljna teorijska i praktična kineziološka znanja, usvajaju metodičke postupke primjenom jednostavnijih metodičkih organizacijskih oblika rada, te određeni fond motoričkih informacija neophodnih za realizaciju adekvatnih kinezioloških postupaka kojima se utječe na morfološka obilježja, te motoričke i funkcionalne sposobnosti predškolske djece.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Sadržaj kolegija (nastavne teme)</w:t>
            </w:r>
          </w:p>
        </w:tc>
        <w:tc>
          <w:tcPr>
            <w:tcW w:w="7486" w:type="dxa"/>
            <w:gridSpan w:val="33"/>
          </w:tcPr>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Uvodno predavanje- sadržaj, ciljevi</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Osnovna obilježja plesa, ritma i ritmičke gimnastike</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 Utjecaj plesa na antropološki status djece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Antropološki, odgojni i obrazovni zadaci plesnih struktura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Metode i principi rada u obradi ritmičkih i plesnih struktura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Poznavanje tradicijskih narodnih plesova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Dječje plesne igre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Plesne i ritmičke strukture uz primjenu različitih rekvizita (lopta, vijača i sl.)</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Dječji plesovi i njihova podjela prema uzrasnim dobima i plesnim karakteristikama</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Pojedinačne i skupne koreografije</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Aerobika za djecu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Tehnike elemenata dječje aerobike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Metodički postupci usvajanja elemenata dječje aerobike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 xml:space="preserve">Ritmika i dijete </w:t>
            </w:r>
          </w:p>
          <w:p w:rsidR="00263D11" w:rsidRPr="00263D11" w:rsidRDefault="00263D11" w:rsidP="00263D11">
            <w:pPr>
              <w:numPr>
                <w:ilvl w:val="0"/>
                <w:numId w:val="7"/>
              </w:numPr>
              <w:tabs>
                <w:tab w:val="left" w:pos="1218"/>
              </w:tabs>
              <w:spacing w:before="20" w:after="20"/>
              <w:contextualSpacing/>
              <w:rPr>
                <w:rFonts w:ascii="Times New Roman" w:hAnsi="Times New Roman" w:cs="Times New Roman"/>
                <w:sz w:val="20"/>
                <w:szCs w:val="20"/>
              </w:rPr>
            </w:pPr>
            <w:r w:rsidRPr="00263D11">
              <w:rPr>
                <w:rFonts w:ascii="Times New Roman" w:hAnsi="Times New Roman" w:cs="Times New Roman"/>
                <w:sz w:val="20"/>
                <w:szCs w:val="20"/>
              </w:rPr>
              <w:t>Organizacija i provedba priredbe</w:t>
            </w:r>
          </w:p>
          <w:p w:rsidR="00263D11" w:rsidRPr="00263D11" w:rsidRDefault="00263D11" w:rsidP="00263D11">
            <w:pPr>
              <w:tabs>
                <w:tab w:val="left" w:pos="1218"/>
              </w:tabs>
              <w:spacing w:before="20" w:after="20"/>
              <w:rPr>
                <w:rFonts w:ascii="Merriweather" w:eastAsia="MS Gothic" w:hAnsi="Merriweather" w:cs="Times New Roman"/>
                <w:i/>
                <w:sz w:val="18"/>
              </w:rPr>
            </w:pPr>
            <w:r w:rsidRPr="00263D11">
              <w:rPr>
                <w:rFonts w:ascii="Merriweather" w:eastAsia="MS Gothic" w:hAnsi="Merriweather" w:cs="Times New Roman"/>
                <w:i/>
                <w:sz w:val="18"/>
              </w:rPr>
              <w:t>(po potrebi dodati seminare i vježbe)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Obvezna literatura</w:t>
            </w:r>
          </w:p>
        </w:tc>
        <w:tc>
          <w:tcPr>
            <w:tcW w:w="7486" w:type="dxa"/>
            <w:gridSpan w:val="33"/>
            <w:vAlign w:val="center"/>
          </w:tcPr>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Jasenka Wolf-Cvitak (2004). Ritmička gimnastika.Kugler, d.o.o. Zagreb</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Srhoj, Lj. i Miletić, Đ. (2000). Plesne strukture, Fakultet prirodoslovno-matematičkih znanosti i odgojnih područja Sveučilišta u Splitu, Zavod za Fizičku kulturu, Split</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Knežević, G. (1993). Naše kolo veliko, Hrvatski dječji folklor, Zagreb, Ethno</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 xml:space="preserve">Cetinić, J., Cetinić, V. i Vidaković Samaržija, D (2011). Ples kao sredstvo izražavanja djece predškolske dobi Međunarodni znanstveno-stručni skup „Dijete </w:t>
            </w:r>
            <w:r w:rsidRPr="00263D11">
              <w:rPr>
                <w:rFonts w:ascii="Times New Roman" w:hAnsi="Times New Roman" w:cs="Times New Roman"/>
                <w:sz w:val="20"/>
                <w:szCs w:val="20"/>
              </w:rPr>
              <w:lastRenderedPageBreak/>
              <w:t>i estetski izričaji“ od 13-14. svibnja.</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Horvatin-Fučkar, Maja; Tkalčić, Sonja; Jerković, Stjepan (2004.). Razvoj bazičnih motoričkih sposobnosti kod predškolaca u plesnoj školi. 3.International Symposium; A child in motion”; / Pišot, R., Štemberger V., Zurc,J., Obid, A. (ur.). - Koper: Univerza na Primorskem, Znanstveno-raziskovalno središče Koper, 2004. 87, 8 pages</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 xml:space="preserve">Neljak, B. (2009). Kineziološka metodika u predškolskom odgoju,Zagreb </w:t>
            </w:r>
          </w:p>
          <w:p w:rsidR="00263D11" w:rsidRPr="00263D11" w:rsidRDefault="00263D11" w:rsidP="00263D11">
            <w:pPr>
              <w:numPr>
                <w:ilvl w:val="0"/>
                <w:numId w:val="8"/>
              </w:numPr>
              <w:contextualSpacing/>
              <w:rPr>
                <w:rFonts w:ascii="Times New Roman" w:hAnsi="Times New Roman" w:cs="Times New Roman"/>
                <w:sz w:val="20"/>
                <w:szCs w:val="20"/>
              </w:rPr>
            </w:pPr>
            <w:r w:rsidRPr="00263D11">
              <w:rPr>
                <w:rFonts w:ascii="Times New Roman" w:hAnsi="Times New Roman" w:cs="Times New Roman"/>
                <w:sz w:val="20"/>
                <w:szCs w:val="20"/>
              </w:rPr>
              <w:t>Maletić, A. (1986.). Knjiga o plesu. Zagreb: Kulturno-prosvjetni sabor</w:t>
            </w:r>
          </w:p>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t>Hrvatske.</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lastRenderedPageBreak/>
              <w:t xml:space="preserve">Dodatna literatura </w:t>
            </w:r>
          </w:p>
        </w:tc>
        <w:tc>
          <w:tcPr>
            <w:tcW w:w="7486" w:type="dxa"/>
            <w:gridSpan w:val="33"/>
            <w:vAlign w:val="center"/>
          </w:tcPr>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Vlašić, J., Oreb, G., Horvatin-Fučkar, M. (2007.). Prednosti primjene plesa u radu s djecom predškolske dobi. U M. Andrijašević (ur.), Sport za sve u funkciji unapređenja kvalitete života (str. 239-244). Zagreb: Kineziološki fakultet Sveučilišta u Zagrebu.</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Jakovljević, T. (2009). Dečije igre kao model folklorne komunikacije, Etnološka istraživanja,Vol 1 no 14; 31-50.</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Bonacin, D., Bonacin, D., Rokvić O. (2010). Strukturalne promjene motoričkih značajki kod predškolske djece pod utjecajem plesnih sadržaja, 2nd International Scientific Conference "Anthropological aspects of sport, physical education and recreation" Banja Luka</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Oreb, G., Kilibarda, S. (1996.). Značajnost ritmičkih sposobnosti u plesu. Kineziologija 28 (1) : 58-63.</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Herljević,I. (2007). Govor, ritam, pokret. Lekenik : Ostvarenje.</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Srhoj, Lj., Đ. Miletić (2001.). Povezanost nekih motoričkih sposobnosti i uspjeha u ritmičkoj gimnastici i plesu. Zbornik radova 10. ljetne škole pedagoga fizičke kulture Republike Hrvatske, strana 143. Poreč, 24. do 28. lipnja 2001.</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Ladešić, S, Mrgan, J ( 2007). Ples u realizaciji antropoloških zadaća tjelesne  i zdravstvene kulture, 16 ljetna škola kineziologa, 306-309</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Batllori J., S. Fontán, E. Lozano (2008). Velika knjiga igara 2 – 250 najboljih igara za svaku dob. Zagreb: Profil International.</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Günther, T. (2007). 1000 zabavnih igara. Zagreb: Mozaik knjiga.</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Bellac, B. (2003). Igre u mraku. Zagreb: Profil International – biblioteka Zvrk</w:t>
            </w:r>
          </w:p>
          <w:p w:rsidR="00263D11" w:rsidRPr="00263D11" w:rsidRDefault="00263D11" w:rsidP="00263D11">
            <w:pPr>
              <w:rPr>
                <w:rFonts w:ascii="Times New Roman" w:hAnsi="Times New Roman" w:cs="Times New Roman"/>
                <w:sz w:val="20"/>
                <w:szCs w:val="20"/>
              </w:rPr>
            </w:pPr>
            <w:r w:rsidRPr="00263D11">
              <w:rPr>
                <w:rFonts w:ascii="Times New Roman" w:hAnsi="Times New Roman" w:cs="Times New Roman"/>
                <w:sz w:val="20"/>
                <w:szCs w:val="20"/>
              </w:rPr>
              <w:t>Martin, L. (2004). Igre od glave do pete. Zagreb: Profil International – biblioteka Zvrk.</w:t>
            </w:r>
          </w:p>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Times New Roman" w:hAnsi="Times New Roman" w:cs="Times New Roman"/>
                <w:sz w:val="20"/>
                <w:szCs w:val="20"/>
              </w:rPr>
              <w:t>Pauwels, C. (2004). Samo moje igre. Zagreb: Profil International – biblioteka Zvrk</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 xml:space="preserve">Mrežni izvori </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p>
        </w:tc>
      </w:tr>
      <w:tr w:rsidR="00263D11" w:rsidRPr="00263D11" w:rsidTr="00263D11">
        <w:tc>
          <w:tcPr>
            <w:tcW w:w="1802" w:type="dxa"/>
            <w:vMerge w:val="restart"/>
            <w:shd w:val="clear" w:color="auto" w:fill="F2F2F2" w:themeFill="background1" w:themeFillShade="F2"/>
            <w:vAlign w:val="center"/>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Provjera ishoda učenja (prema uputama AZVO)</w:t>
            </w:r>
          </w:p>
        </w:tc>
        <w:tc>
          <w:tcPr>
            <w:tcW w:w="5754" w:type="dxa"/>
            <w:gridSpan w:val="28"/>
          </w:tcPr>
          <w:p w:rsidR="00263D11" w:rsidRPr="00263D11" w:rsidRDefault="00263D11" w:rsidP="00263D11">
            <w:pPr>
              <w:tabs>
                <w:tab w:val="left" w:pos="1218"/>
              </w:tabs>
              <w:spacing w:before="20" w:after="20"/>
              <w:jc w:val="center"/>
              <w:rPr>
                <w:rFonts w:ascii="Merriweather" w:eastAsia="MS Gothic" w:hAnsi="Merriweather" w:cs="Times New Roman"/>
                <w:sz w:val="18"/>
              </w:rPr>
            </w:pPr>
            <w:r w:rsidRPr="00263D11">
              <w:rPr>
                <w:rFonts w:ascii="Merriweather" w:hAnsi="Merriweather" w:cs="Times New Roman"/>
                <w:sz w:val="18"/>
                <w:szCs w:val="18"/>
                <w:lang w:eastAsia="hr-HR"/>
              </w:rPr>
              <w:t>Samo završni ispit</w:t>
            </w:r>
          </w:p>
        </w:tc>
        <w:tc>
          <w:tcPr>
            <w:tcW w:w="1732" w:type="dxa"/>
            <w:gridSpan w:val="5"/>
          </w:tcPr>
          <w:p w:rsidR="00263D11" w:rsidRPr="00263D11" w:rsidRDefault="00263D11" w:rsidP="00263D11">
            <w:pPr>
              <w:tabs>
                <w:tab w:val="left" w:pos="1218"/>
              </w:tabs>
              <w:spacing w:before="20" w:after="20"/>
              <w:jc w:val="center"/>
              <w:rPr>
                <w:rFonts w:ascii="Merriweather" w:eastAsia="MS Gothic" w:hAnsi="Merriweather" w:cs="Times New Roman"/>
                <w:sz w:val="18"/>
              </w:rPr>
            </w:pP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2080" w:type="dxa"/>
            <w:gridSpan w:val="10"/>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46442469"/>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završni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pismeni ispit</w:t>
            </w:r>
          </w:p>
        </w:tc>
        <w:tc>
          <w:tcPr>
            <w:tcW w:w="1862" w:type="dxa"/>
            <w:gridSpan w:val="9"/>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83599332"/>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završni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usmeni ispit</w:t>
            </w:r>
          </w:p>
        </w:tc>
        <w:tc>
          <w:tcPr>
            <w:tcW w:w="1812" w:type="dxa"/>
            <w:gridSpan w:val="9"/>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37434675"/>
              </w:sdtPr>
              <w:sdtContent>
                <w:sdt>
                  <w:sdtPr>
                    <w:rPr>
                      <w:rFonts w:ascii="Times New Roman" w:hAnsi="Times New Roman" w:cs="Times New Roman"/>
                      <w:sz w:val="18"/>
                      <w:szCs w:val="18"/>
                    </w:rPr>
                    <w:id w:val="-1340696520"/>
                  </w:sdtPr>
                  <w:sdtContent>
                    <w:r w:rsidR="00263D11" w:rsidRPr="00263D11">
                      <w:rPr>
                        <w:rFonts w:ascii="MS Gothic" w:eastAsia="MS Gothic" w:hAnsi="MS Gothic" w:cs="Times New Roman" w:hint="eastAsia"/>
                        <w:sz w:val="18"/>
                        <w:szCs w:val="18"/>
                      </w:rPr>
                      <w:t>☒</w:t>
                    </w:r>
                  </w:sdtContent>
                </w:sdt>
              </w:sdtContent>
            </w:sdt>
            <w:r w:rsidR="00263D11" w:rsidRPr="00263D11">
              <w:rPr>
                <w:rFonts w:ascii="Merriweather" w:hAnsi="Merriweather" w:cs="Times New Roman"/>
                <w:sz w:val="17"/>
                <w:szCs w:val="17"/>
                <w:lang w:eastAsia="hr-HR"/>
              </w:rPr>
              <w:t>pismeni i usmeni završni ispit</w:t>
            </w:r>
          </w:p>
        </w:tc>
        <w:tc>
          <w:tcPr>
            <w:tcW w:w="1732" w:type="dxa"/>
            <w:gridSpan w:val="5"/>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95679822"/>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praktični rad i završni ispit</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383" w:type="dxa"/>
            <w:gridSpan w:val="5"/>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93061209"/>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samo kolokvij/zadaće</w:t>
            </w:r>
          </w:p>
        </w:tc>
        <w:tc>
          <w:tcPr>
            <w:tcW w:w="1405" w:type="dxa"/>
            <w:gridSpan w:val="8"/>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35254619"/>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kolokvij / zadaća i završni ispit</w:t>
            </w:r>
          </w:p>
        </w:tc>
        <w:tc>
          <w:tcPr>
            <w:tcW w:w="1154" w:type="dxa"/>
            <w:gridSpan w:val="6"/>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86533238"/>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seminarski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rad</w:t>
            </w:r>
          </w:p>
        </w:tc>
        <w:tc>
          <w:tcPr>
            <w:tcW w:w="1233" w:type="dxa"/>
            <w:gridSpan w:val="4"/>
            <w:vAlign w:val="center"/>
          </w:tcPr>
          <w:p w:rsidR="00263D11" w:rsidRPr="00263D11" w:rsidRDefault="00993EC1" w:rsidP="00263D11">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19364639"/>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seminarski</w:t>
            </w:r>
          </w:p>
          <w:p w:rsidR="00263D11" w:rsidRPr="00263D11" w:rsidRDefault="00263D11" w:rsidP="00263D11">
            <w:pPr>
              <w:widowControl w:val="0"/>
              <w:autoSpaceDE w:val="0"/>
              <w:autoSpaceDN w:val="0"/>
              <w:adjustRightInd w:val="0"/>
              <w:spacing w:before="20" w:after="20"/>
              <w:jc w:val="center"/>
              <w:rPr>
                <w:rFonts w:ascii="Merriweather" w:hAnsi="Merriweather" w:cs="Times New Roman"/>
                <w:sz w:val="17"/>
                <w:szCs w:val="17"/>
                <w:lang w:eastAsia="hr-HR"/>
              </w:rPr>
            </w:pPr>
            <w:r w:rsidRPr="00263D11">
              <w:rPr>
                <w:rFonts w:ascii="Merriweather" w:hAnsi="Merriweather" w:cs="Times New Roman"/>
                <w:sz w:val="17"/>
                <w:szCs w:val="17"/>
                <w:lang w:eastAsia="hr-HR"/>
              </w:rPr>
              <w:t>rad i završni ispit</w:t>
            </w:r>
          </w:p>
        </w:tc>
        <w:tc>
          <w:tcPr>
            <w:tcW w:w="1128" w:type="dxa"/>
            <w:gridSpan w:val="8"/>
            <w:vAlign w:val="center"/>
          </w:tcPr>
          <w:p w:rsidR="00263D11" w:rsidRPr="00263D11" w:rsidRDefault="00993EC1" w:rsidP="00263D1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013422288"/>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praktični rad</w:t>
            </w:r>
          </w:p>
        </w:tc>
        <w:tc>
          <w:tcPr>
            <w:tcW w:w="1183" w:type="dxa"/>
            <w:gridSpan w:val="2"/>
            <w:vAlign w:val="center"/>
          </w:tcPr>
          <w:p w:rsidR="00263D11" w:rsidRPr="00263D11" w:rsidRDefault="00993EC1" w:rsidP="00263D11">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43333905"/>
              </w:sdtPr>
              <w:sdtContent>
                <w:r w:rsidR="00263D11" w:rsidRPr="00263D11">
                  <w:rPr>
                    <w:rFonts w:ascii="MS Gothic" w:eastAsia="MS Gothic" w:hAnsi="MS Gothic" w:cs="MS Gothic" w:hint="eastAsia"/>
                    <w:sz w:val="17"/>
                    <w:szCs w:val="17"/>
                  </w:rPr>
                  <w:t>☐</w:t>
                </w:r>
              </w:sdtContent>
            </w:sdt>
            <w:r w:rsidR="00263D11" w:rsidRPr="00263D11">
              <w:rPr>
                <w:rFonts w:ascii="Merriweather" w:hAnsi="Merriweather" w:cs="Times New Roman"/>
                <w:sz w:val="17"/>
                <w:szCs w:val="17"/>
                <w:lang w:eastAsia="hr-HR"/>
              </w:rPr>
              <w:t>drugi oblici</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 formiranja završne ocjene (%)</w:t>
            </w:r>
          </w:p>
        </w:tc>
        <w:tc>
          <w:tcPr>
            <w:tcW w:w="7486" w:type="dxa"/>
            <w:gridSpan w:val="33"/>
            <w:vAlign w:val="center"/>
          </w:tcPr>
          <w:p w:rsidR="00263D11" w:rsidRPr="00263D11" w:rsidRDefault="00263D11" w:rsidP="00263D11">
            <w:pPr>
              <w:tabs>
                <w:tab w:val="left" w:pos="1218"/>
              </w:tabs>
              <w:spacing w:before="20" w:after="20"/>
              <w:rPr>
                <w:rFonts w:ascii="Merriweather" w:eastAsia="MS Gothic" w:hAnsi="Merriweather" w:cs="Times New Roman"/>
                <w:sz w:val="18"/>
              </w:rPr>
            </w:pPr>
            <w:r w:rsidRPr="00263D11">
              <w:rPr>
                <w:rFonts w:ascii="Merriweather" w:eastAsia="MS Gothic" w:hAnsi="Merriweather" w:cs="Times New Roman"/>
                <w:sz w:val="18"/>
              </w:rPr>
              <w:t>20% zadaća; 80% pismeni i usmeni završni ispit</w:t>
            </w:r>
          </w:p>
        </w:tc>
      </w:tr>
      <w:tr w:rsidR="00263D11" w:rsidRPr="00263D11" w:rsidTr="00263D11">
        <w:tc>
          <w:tcPr>
            <w:tcW w:w="1802" w:type="dxa"/>
            <w:vMerge w:val="restart"/>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Ocjenjivanje kolokvija i završnog ispita (%)</w:t>
            </w: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/postotak/</w:t>
            </w: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nedovoljan (1)</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dovoljan (2)</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dobar (3)</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vrlo dobar (4)</w:t>
            </w:r>
          </w:p>
        </w:tc>
      </w:tr>
      <w:tr w:rsidR="00263D11" w:rsidRPr="00263D11" w:rsidTr="00263D11">
        <w:tc>
          <w:tcPr>
            <w:tcW w:w="1802" w:type="dxa"/>
            <w:vMerge/>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p>
        </w:tc>
        <w:tc>
          <w:tcPr>
            <w:tcW w:w="1425" w:type="dxa"/>
            <w:gridSpan w:val="6"/>
            <w:vAlign w:val="center"/>
          </w:tcPr>
          <w:p w:rsidR="00263D11" w:rsidRPr="00263D11" w:rsidRDefault="00263D11" w:rsidP="00263D11">
            <w:pPr>
              <w:tabs>
                <w:tab w:val="left" w:pos="1218"/>
              </w:tabs>
              <w:spacing w:before="20" w:after="20"/>
              <w:rPr>
                <w:rFonts w:ascii="Merriweather" w:hAnsi="Merriweather" w:cs="Times New Roman"/>
                <w:sz w:val="18"/>
              </w:rPr>
            </w:pPr>
          </w:p>
        </w:tc>
        <w:tc>
          <w:tcPr>
            <w:tcW w:w="6061" w:type="dxa"/>
            <w:gridSpan w:val="27"/>
            <w:vAlign w:val="center"/>
          </w:tcPr>
          <w:p w:rsidR="00263D11" w:rsidRPr="00263D11" w:rsidRDefault="00263D11" w:rsidP="00263D11">
            <w:pPr>
              <w:tabs>
                <w:tab w:val="left" w:pos="1218"/>
              </w:tabs>
              <w:spacing w:before="20" w:after="20"/>
              <w:rPr>
                <w:rFonts w:ascii="Merriweather" w:hAnsi="Merriweather" w:cs="Times New Roman"/>
                <w:sz w:val="18"/>
              </w:rPr>
            </w:pPr>
            <w:r w:rsidRPr="00263D11">
              <w:rPr>
                <w:rFonts w:ascii="Merriweather" w:hAnsi="Merriweather" w:cs="Times New Roman"/>
                <w:sz w:val="18"/>
              </w:rPr>
              <w:t>% izvrstan (5)</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Način praćenja kvalitete</w:t>
            </w:r>
          </w:p>
        </w:tc>
        <w:tc>
          <w:tcPr>
            <w:tcW w:w="7486" w:type="dxa"/>
            <w:gridSpan w:val="33"/>
            <w:vAlign w:val="center"/>
          </w:tcPr>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365378873"/>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studentska evaluacija nastave na razini Sveučilišta </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336456399"/>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studentska evaluacija nastave na razini sastavnice</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321669972"/>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interna evaluacija nastave </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1853403656"/>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tematske sjednice stručnih vijeća sastavnica o kvaliteti nastave i rezultatima studentske ankete</w:t>
            </w:r>
          </w:p>
          <w:p w:rsidR="00263D11" w:rsidRPr="00263D11" w:rsidRDefault="00993EC1" w:rsidP="00263D11">
            <w:pPr>
              <w:tabs>
                <w:tab w:val="left" w:pos="1218"/>
              </w:tabs>
              <w:spacing w:before="20" w:after="20"/>
              <w:rPr>
                <w:rFonts w:ascii="Merriweather" w:hAnsi="Merriweather" w:cs="Times New Roman"/>
                <w:sz w:val="18"/>
              </w:rPr>
            </w:pPr>
            <w:sdt>
              <w:sdtPr>
                <w:rPr>
                  <w:rFonts w:ascii="Merriweather" w:hAnsi="Merriweather" w:cs="Times New Roman"/>
                  <w:sz w:val="18"/>
                </w:rPr>
                <w:id w:val="-2104327879"/>
              </w:sdtPr>
              <w:sdtContent>
                <w:r w:rsidR="00263D11" w:rsidRPr="00263D11">
                  <w:rPr>
                    <w:rFonts w:ascii="MS Gothic" w:eastAsia="MS Gothic" w:hAnsi="MS Gothic" w:cs="MS Gothic" w:hint="eastAsia"/>
                    <w:sz w:val="18"/>
                  </w:rPr>
                  <w:t>☐</w:t>
                </w:r>
              </w:sdtContent>
            </w:sdt>
            <w:r w:rsidR="00263D11" w:rsidRPr="00263D11">
              <w:rPr>
                <w:rFonts w:ascii="Merriweather" w:hAnsi="Merriweather" w:cs="Times New Roman"/>
                <w:sz w:val="18"/>
              </w:rPr>
              <w:t xml:space="preserve"> ostalo</w:t>
            </w:r>
          </w:p>
        </w:tc>
      </w:tr>
      <w:tr w:rsidR="00263D11" w:rsidRPr="00263D11" w:rsidTr="00263D11">
        <w:tc>
          <w:tcPr>
            <w:tcW w:w="1802" w:type="dxa"/>
            <w:shd w:val="clear" w:color="auto" w:fill="F2F2F2" w:themeFill="background1" w:themeFillShade="F2"/>
          </w:tcPr>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Napomena / </w:t>
            </w:r>
          </w:p>
          <w:p w:rsidR="00263D11" w:rsidRPr="00263D11" w:rsidRDefault="00263D11" w:rsidP="00263D11">
            <w:pPr>
              <w:spacing w:before="20" w:after="20"/>
              <w:rPr>
                <w:rFonts w:ascii="Merriweather" w:hAnsi="Merriweather" w:cs="Times New Roman"/>
                <w:b/>
                <w:sz w:val="18"/>
              </w:rPr>
            </w:pPr>
            <w:r w:rsidRPr="00263D11">
              <w:rPr>
                <w:rFonts w:ascii="Merriweather" w:hAnsi="Merriweather" w:cs="Times New Roman"/>
                <w:b/>
                <w:sz w:val="18"/>
              </w:rPr>
              <w:t>Ostalo</w:t>
            </w:r>
          </w:p>
        </w:tc>
        <w:tc>
          <w:tcPr>
            <w:tcW w:w="7486" w:type="dxa"/>
            <w:gridSpan w:val="33"/>
            <w:shd w:val="clear" w:color="auto" w:fill="auto"/>
          </w:tcPr>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Sukladno čl. 6. </w:t>
            </w:r>
            <w:r w:rsidRPr="00263D11">
              <w:rPr>
                <w:rFonts w:ascii="Merriweather" w:eastAsia="MS Gothic" w:hAnsi="Merriweather" w:cs="Times New Roman"/>
                <w:i/>
                <w:sz w:val="18"/>
              </w:rPr>
              <w:t>Etičkog kodeksa</w:t>
            </w:r>
            <w:r w:rsidRPr="00263D11">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Prema čl. 14. </w:t>
            </w:r>
            <w:r w:rsidRPr="00263D11">
              <w:rPr>
                <w:rFonts w:ascii="Merriweather" w:eastAsia="MS Gothic" w:hAnsi="Merriweather" w:cs="Times New Roman"/>
                <w:i/>
                <w:sz w:val="18"/>
              </w:rPr>
              <w:t>Etičkog kodeksa</w:t>
            </w:r>
            <w:r w:rsidRPr="00263D11">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Etički je nedopušten svaki čin koji predstavlja povrjedu akademskog poštenja. To uključuje, ali se </w:t>
            </w:r>
            <w:r w:rsidRPr="00263D11">
              <w:rPr>
                <w:rFonts w:ascii="Merriweather" w:eastAsia="MS Gothic" w:hAnsi="Merriweather" w:cs="Times New Roman"/>
                <w:sz w:val="18"/>
              </w:rPr>
              <w:lastRenderedPageBreak/>
              <w:t xml:space="preserve">ne ograničava samo na: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20" w:history="1">
              <w:r w:rsidRPr="00263D11">
                <w:rPr>
                  <w:rFonts w:ascii="Merriweather" w:eastAsia="MS Gothic" w:hAnsi="Merriweather" w:cs="Times New Roman"/>
                  <w:i/>
                  <w:sz w:val="18"/>
                  <w:u w:val="single"/>
                </w:rPr>
                <w:t>Pravilnik o stegovnoj odgovornosti studenata/studentica Sveučilišta u Zadru</w:t>
              </w:r>
            </w:hyperlink>
            <w:r w:rsidRPr="00263D11">
              <w:rPr>
                <w:rFonts w:ascii="Merriweather" w:eastAsia="MS Gothic" w:hAnsi="Merriweather" w:cs="Times New Roman"/>
                <w:sz w:val="18"/>
              </w:rPr>
              <w:t>.</w:t>
            </w:r>
          </w:p>
          <w:p w:rsidR="00263D11" w:rsidRPr="00263D11" w:rsidRDefault="00263D11" w:rsidP="00263D11">
            <w:pPr>
              <w:tabs>
                <w:tab w:val="left" w:pos="1218"/>
              </w:tabs>
              <w:spacing w:before="20" w:after="20"/>
              <w:jc w:val="both"/>
              <w:rPr>
                <w:rFonts w:ascii="Merriweather" w:eastAsia="MS Gothic" w:hAnsi="Merriweather" w:cs="Times New Roman"/>
                <w:sz w:val="18"/>
              </w:rPr>
            </w:pP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263D11" w:rsidRPr="00263D11" w:rsidRDefault="00263D11" w:rsidP="00263D11">
            <w:pPr>
              <w:tabs>
                <w:tab w:val="left" w:pos="1218"/>
              </w:tabs>
              <w:spacing w:before="20" w:after="20"/>
              <w:jc w:val="both"/>
              <w:rPr>
                <w:rFonts w:ascii="Merriweather" w:eastAsia="MS Gothic" w:hAnsi="Merriweather" w:cs="Times New Roman"/>
                <w:sz w:val="18"/>
              </w:rPr>
            </w:pPr>
          </w:p>
          <w:p w:rsidR="00263D11" w:rsidRPr="00263D11" w:rsidRDefault="00263D11" w:rsidP="00263D11">
            <w:pPr>
              <w:tabs>
                <w:tab w:val="left" w:pos="1218"/>
              </w:tabs>
              <w:spacing w:before="20" w:after="20"/>
              <w:jc w:val="both"/>
              <w:rPr>
                <w:rFonts w:ascii="Merriweather" w:eastAsia="MS Gothic" w:hAnsi="Merriweather" w:cs="Times New Roman"/>
                <w:sz w:val="18"/>
              </w:rPr>
            </w:pPr>
            <w:r w:rsidRPr="00263D11">
              <w:rPr>
                <w:rFonts w:ascii="Merriweather" w:eastAsia="MS Gothic" w:hAnsi="Merriweather" w:cs="Times New Roman"/>
                <w:sz w:val="18"/>
              </w:rPr>
              <w:t xml:space="preserve">U kolegiju se koristi Merlin, sustav za e-učenje, pa su studentima/cama potrebni AAI računi. </w:t>
            </w:r>
            <w:r w:rsidRPr="00263D11">
              <w:rPr>
                <w:rFonts w:ascii="Merriweather" w:eastAsia="MS Gothic" w:hAnsi="Merriweather" w:cs="Times New Roman"/>
                <w:i/>
                <w:sz w:val="18"/>
              </w:rPr>
              <w:t>/izbrisati po potrebi/</w:t>
            </w:r>
          </w:p>
        </w:tc>
      </w:tr>
    </w:tbl>
    <w:p w:rsidR="00263D11" w:rsidRDefault="00263D11" w:rsidP="00263D11"/>
    <w:sectPr w:rsidR="00263D11" w:rsidSect="00993E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Times New Roman"/>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BF7"/>
    <w:multiLevelType w:val="hybridMultilevel"/>
    <w:tmpl w:val="BCEC53E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5644C66"/>
    <w:multiLevelType w:val="hybridMultilevel"/>
    <w:tmpl w:val="43C68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2B1712D"/>
    <w:multiLevelType w:val="hybridMultilevel"/>
    <w:tmpl w:val="2F9CD702"/>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D81353F"/>
    <w:multiLevelType w:val="hybridMultilevel"/>
    <w:tmpl w:val="E76A7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D10080"/>
    <w:multiLevelType w:val="hybridMultilevel"/>
    <w:tmpl w:val="C7300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1BB0B57"/>
    <w:multiLevelType w:val="hybridMultilevel"/>
    <w:tmpl w:val="68E6DB5A"/>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BD05B2"/>
    <w:multiLevelType w:val="hybridMultilevel"/>
    <w:tmpl w:val="004A5C5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B6767AF"/>
    <w:multiLevelType w:val="hybridMultilevel"/>
    <w:tmpl w:val="E5D82384"/>
    <w:lvl w:ilvl="0" w:tplc="D83401E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289E"/>
    <w:rsid w:val="00263D11"/>
    <w:rsid w:val="0065246D"/>
    <w:rsid w:val="007F7B55"/>
    <w:rsid w:val="00993EC1"/>
    <w:rsid w:val="00B76FBA"/>
    <w:rsid w:val="00F5289E"/>
    <w:rsid w:val="00F67E26"/>
    <w:rsid w:val="00FC580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289E"/>
    <w:rPr>
      <w:color w:val="0000FF" w:themeColor="hyperlink"/>
      <w:u w:val="single"/>
    </w:rPr>
  </w:style>
  <w:style w:type="paragraph" w:styleId="BalloonText">
    <w:name w:val="Balloon Text"/>
    <w:basedOn w:val="Normal"/>
    <w:link w:val="BalloonTextChar"/>
    <w:uiPriority w:val="99"/>
    <w:semiHidden/>
    <w:unhideWhenUsed/>
    <w:rsid w:val="00F52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9E"/>
    <w:rPr>
      <w:rFonts w:ascii="Tahoma" w:hAnsi="Tahoma" w:cs="Tahoma"/>
      <w:sz w:val="16"/>
      <w:szCs w:val="16"/>
    </w:rPr>
  </w:style>
  <w:style w:type="table" w:customStyle="1" w:styleId="TableGrid1">
    <w:name w:val="Table Grid1"/>
    <w:basedOn w:val="TableNormal"/>
    <w:next w:val="TableGrid"/>
    <w:uiPriority w:val="59"/>
    <w:rsid w:val="007F7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7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6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6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63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89E"/>
    <w:rPr>
      <w:color w:val="0000FF" w:themeColor="hyperlink"/>
      <w:u w:val="single"/>
    </w:rPr>
  </w:style>
  <w:style w:type="paragraph" w:styleId="BalloonText">
    <w:name w:val="Balloon Text"/>
    <w:basedOn w:val="Normal"/>
    <w:link w:val="BalloonTextChar"/>
    <w:uiPriority w:val="99"/>
    <w:semiHidden/>
    <w:unhideWhenUsed/>
    <w:rsid w:val="00F52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9E"/>
    <w:rPr>
      <w:rFonts w:ascii="Tahoma" w:hAnsi="Tahoma" w:cs="Tahoma"/>
      <w:sz w:val="16"/>
      <w:szCs w:val="16"/>
    </w:rPr>
  </w:style>
  <w:style w:type="table" w:customStyle="1" w:styleId="TableGrid1">
    <w:name w:val="Table Grid1"/>
    <w:basedOn w:val="TableNormal"/>
    <w:next w:val="TableGrid"/>
    <w:uiPriority w:val="59"/>
    <w:rsid w:val="007F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12203495">
      <w:bodyDiv w:val="1"/>
      <w:marLeft w:val="0"/>
      <w:marRight w:val="0"/>
      <w:marTop w:val="0"/>
      <w:marBottom w:val="0"/>
      <w:divBdr>
        <w:top w:val="none" w:sz="0" w:space="0" w:color="auto"/>
        <w:left w:val="none" w:sz="0" w:space="0" w:color="auto"/>
        <w:bottom w:val="none" w:sz="0" w:space="0" w:color="auto"/>
        <w:right w:val="none" w:sz="0" w:space="0" w:color="auto"/>
      </w:divBdr>
    </w:div>
    <w:div w:id="967593187">
      <w:bodyDiv w:val="1"/>
      <w:marLeft w:val="0"/>
      <w:marRight w:val="0"/>
      <w:marTop w:val="0"/>
      <w:marBottom w:val="0"/>
      <w:divBdr>
        <w:top w:val="none" w:sz="0" w:space="0" w:color="auto"/>
        <w:left w:val="none" w:sz="0" w:space="0" w:color="auto"/>
        <w:bottom w:val="none" w:sz="0" w:space="0" w:color="auto"/>
        <w:right w:val="none" w:sz="0" w:space="0" w:color="auto"/>
      </w:divBdr>
    </w:div>
    <w:div w:id="1144275865">
      <w:bodyDiv w:val="1"/>
      <w:marLeft w:val="0"/>
      <w:marRight w:val="0"/>
      <w:marTop w:val="0"/>
      <w:marBottom w:val="0"/>
      <w:divBdr>
        <w:top w:val="none" w:sz="0" w:space="0" w:color="auto"/>
        <w:left w:val="none" w:sz="0" w:space="0" w:color="auto"/>
        <w:bottom w:val="none" w:sz="0" w:space="0" w:color="auto"/>
        <w:right w:val="none" w:sz="0" w:space="0" w:color="auto"/>
      </w:divBdr>
    </w:div>
    <w:div w:id="20529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arhiv.ffzg.unizg.hr" TargetMode="External"/><Relationship Id="rId1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bacalja@unizd.hr" TargetMode="External"/><Relationship Id="rId12" Type="http://schemas.openxmlformats.org/officeDocument/2006/relationships/hyperlink" Target="mailto:mmiocic7@unizd.hr" TargetMode="External"/><Relationship Id="rId17" Type="http://schemas.openxmlformats.org/officeDocument/2006/relationships/hyperlink" Target="http://www.unizd.hr/Portals/0/doc/doc_pdf_dokumenti/pravilnici/pravilnik_o_stegovnoj_odgovornosti_studenata_20150917.pdf" TargetMode="External"/><Relationship Id="rId2" Type="http://schemas.openxmlformats.org/officeDocument/2006/relationships/styles" Target="styles.xml"/><Relationship Id="rId16" Type="http://schemas.openxmlformats.org/officeDocument/2006/relationships/hyperlink" Target="http://www.darhiv.ffzg.unizg.hr" TargetMode="External"/><Relationship Id="rId20"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image" Target="media/image1.png"/><Relationship Id="rId15" Type="http://schemas.openxmlformats.org/officeDocument/2006/relationships/hyperlink" Target="mailto:mmiocic7@unizd.hr" TargetMode="External"/><Relationship Id="rId23" Type="http://schemas.microsoft.com/office/2007/relationships/stylesWithEffects" Target="stylesWithEffects.xml"/><Relationship Id="rId10" Type="http://schemas.openxmlformats.org/officeDocument/2006/relationships/hyperlink" Target="http://www.darhiv.ffzg.unizg.hr" TargetMode="Externa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webSettings" Target="webSettings.xml"/><Relationship Id="rId9" Type="http://schemas.openxmlformats.org/officeDocument/2006/relationships/hyperlink" Target="mailto:mmiocic7@unizd.hr" TargetMode="External"/><Relationship Id="rId14" Type="http://schemas.openxmlformats.org/officeDocument/2006/relationships/hyperlink" Target="http://www.unizd.hr/Portals/0/doc/doc_pdf_dokumenti/pravilnici/pravilnik_o_stegovnoj_odgovornosti_studenata_201509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9670</Words>
  <Characters>55122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rbacalja</dc:creator>
  <cp:lastModifiedBy>Josip</cp:lastModifiedBy>
  <cp:revision>2</cp:revision>
  <dcterms:created xsi:type="dcterms:W3CDTF">2022-03-01T12:14:00Z</dcterms:created>
  <dcterms:modified xsi:type="dcterms:W3CDTF">2022-03-01T12:14:00Z</dcterms:modified>
</cp:coreProperties>
</file>